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22" w:rsidRPr="00056857" w:rsidRDefault="00056857">
      <w:pPr>
        <w:rPr>
          <w:rFonts w:ascii="Times New Roman" w:hAnsi="Times New Roman" w:cs="Times New Roman"/>
          <w:b/>
          <w:sz w:val="24"/>
          <w:szCs w:val="24"/>
        </w:rPr>
      </w:pPr>
      <w:r w:rsidRPr="00056857">
        <w:rPr>
          <w:rFonts w:ascii="Times New Roman" w:hAnsi="Times New Roman" w:cs="Times New Roman"/>
          <w:b/>
          <w:sz w:val="24"/>
          <w:szCs w:val="24"/>
          <w:u w:val="single"/>
        </w:rPr>
        <w:t xml:space="preserve">1/ZR/2020 - </w:t>
      </w:r>
      <w:r w:rsidR="00D83F91" w:rsidRPr="00056857">
        <w:rPr>
          <w:rFonts w:ascii="Times New Roman" w:hAnsi="Times New Roman" w:cs="Times New Roman"/>
          <w:b/>
          <w:sz w:val="24"/>
          <w:szCs w:val="24"/>
          <w:u w:val="single"/>
        </w:rPr>
        <w:t>Opis przedmiotu sprzedaży</w:t>
      </w:r>
      <w:r w:rsidR="00D83F91" w:rsidRPr="00056857">
        <w:rPr>
          <w:rFonts w:ascii="Times New Roman" w:hAnsi="Times New Roman" w:cs="Times New Roman"/>
          <w:b/>
          <w:sz w:val="24"/>
          <w:szCs w:val="24"/>
        </w:rPr>
        <w:t>:</w:t>
      </w:r>
    </w:p>
    <w:p w:rsidR="00D83F91" w:rsidRDefault="00D8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sprzedaży jest samochód osobowy marki DAEWOO-FSO/FSO  o numerze rejestracyjnym WI 8382C, stanowiący mienie Urzędu Pracy m.st. Warszawy. Cena wywoławcza samochodu oszacowana przez rzeczoznawcę wynosi: </w:t>
      </w:r>
    </w:p>
    <w:p w:rsidR="00D83F91" w:rsidRDefault="00D83F91" w:rsidP="00D83F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3F91">
        <w:rPr>
          <w:rFonts w:ascii="Times New Roman" w:hAnsi="Times New Roman" w:cs="Times New Roman"/>
          <w:b/>
          <w:sz w:val="24"/>
          <w:szCs w:val="24"/>
          <w:u w:val="single"/>
        </w:rPr>
        <w:t>3200,00 zł brutto ( trzy tysiące dwieście</w:t>
      </w:r>
      <w:r w:rsidR="00775D62">
        <w:rPr>
          <w:rFonts w:ascii="Times New Roman" w:hAnsi="Times New Roman" w:cs="Times New Roman"/>
          <w:b/>
          <w:sz w:val="24"/>
          <w:szCs w:val="24"/>
          <w:u w:val="single"/>
        </w:rPr>
        <w:t xml:space="preserve"> złoty</w:t>
      </w:r>
      <w:r w:rsidRPr="00D83F9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83F91" w:rsidRDefault="00D83F91" w:rsidP="00D8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identyfikacyjne pojazdu:</w:t>
      </w:r>
    </w:p>
    <w:p w:rsidR="00D83F91" w:rsidRDefault="00D83F91" w:rsidP="00D8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Marka: </w:t>
      </w:r>
      <w:r w:rsidRPr="00D83F91">
        <w:rPr>
          <w:rFonts w:ascii="Times New Roman" w:hAnsi="Times New Roman" w:cs="Times New Roman"/>
          <w:sz w:val="24"/>
          <w:szCs w:val="24"/>
        </w:rPr>
        <w:t xml:space="preserve">DAEWOO-FSO/FSO  </w:t>
      </w:r>
    </w:p>
    <w:p w:rsidR="00D83F91" w:rsidRDefault="00D83F91" w:rsidP="00D8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Model: LANOS 1.6. Kat.</w:t>
      </w:r>
    </w:p>
    <w:p w:rsidR="00D83F91" w:rsidRDefault="00D83F91" w:rsidP="00D8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Rejestracyjny:</w:t>
      </w:r>
      <w:r w:rsidRPr="00D83F91">
        <w:t xml:space="preserve"> </w:t>
      </w:r>
      <w:r w:rsidRPr="00D83F91">
        <w:rPr>
          <w:rFonts w:ascii="Times New Roman" w:hAnsi="Times New Roman" w:cs="Times New Roman"/>
          <w:sz w:val="24"/>
          <w:szCs w:val="24"/>
        </w:rPr>
        <w:t>WI 8382C</w:t>
      </w:r>
      <w:bookmarkStart w:id="0" w:name="_GoBack"/>
      <w:bookmarkEnd w:id="0"/>
    </w:p>
    <w:p w:rsidR="00D83F91" w:rsidRDefault="00D83F91" w:rsidP="00D8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pojazdu: osobowy</w:t>
      </w:r>
    </w:p>
    <w:p w:rsidR="00D83F91" w:rsidRDefault="00D83F91" w:rsidP="00D8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nadwozia: sedan 4 drzwiowy</w:t>
      </w:r>
    </w:p>
    <w:p w:rsidR="00D83F91" w:rsidRDefault="00D83F91" w:rsidP="00D8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produkcji: 2005</w:t>
      </w:r>
    </w:p>
    <w:p w:rsidR="00D83F91" w:rsidRDefault="00D83F91" w:rsidP="00D8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VIN: SUPTF48525W241575</w:t>
      </w:r>
    </w:p>
    <w:p w:rsidR="00D83F91" w:rsidRDefault="00D83F91" w:rsidP="00D8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silnika/ moc: z zapłonem iskrowym (wtrysk), 1598ccm/78kW(106km)</w:t>
      </w:r>
    </w:p>
    <w:p w:rsidR="00D83F91" w:rsidRDefault="00D83F91" w:rsidP="00D8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Przebieg: 16 774 km</w:t>
      </w:r>
    </w:p>
    <w:p w:rsidR="00D83F91" w:rsidRDefault="00D83F91" w:rsidP="00D8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paliwa: benzyna</w:t>
      </w:r>
    </w:p>
    <w:p w:rsidR="00D83F91" w:rsidRDefault="00D83F91" w:rsidP="00D8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pierwszej rejestracji: 2005-10-13</w:t>
      </w:r>
    </w:p>
    <w:p w:rsidR="00D83F91" w:rsidRDefault="00D83F91" w:rsidP="00D8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Ubezpieczenie pojazdu:01-01-2020 do 31-12-2020 numer polisy FL-A563067</w:t>
      </w:r>
    </w:p>
    <w:p w:rsidR="00D83F91" w:rsidRDefault="00D83F91" w:rsidP="00D8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badania technicznego: ważne do 05.12.2020 r.</w:t>
      </w:r>
    </w:p>
    <w:p w:rsidR="00D83F91" w:rsidRDefault="00D83F91" w:rsidP="00D8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Wyposażenie standardowe: antena radiowa dachowa, głośniki tylne, </w:t>
      </w:r>
      <w:proofErr w:type="spellStart"/>
      <w:r>
        <w:rPr>
          <w:rFonts w:ascii="Times New Roman" w:hAnsi="Times New Roman" w:cs="Times New Roman"/>
          <w:sz w:val="24"/>
          <w:szCs w:val="24"/>
        </w:rPr>
        <w:t>immobilizer</w:t>
      </w:r>
      <w:proofErr w:type="spellEnd"/>
      <w:r>
        <w:rPr>
          <w:rFonts w:ascii="Times New Roman" w:hAnsi="Times New Roman" w:cs="Times New Roman"/>
          <w:sz w:val="24"/>
          <w:szCs w:val="24"/>
        </w:rPr>
        <w:t>, kolumna kierownicy regulowana, op</w:t>
      </w:r>
      <w:r w:rsidR="00CA5C88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cie siedzeń </w:t>
      </w:r>
      <w:r w:rsidR="00CA5C88">
        <w:rPr>
          <w:rFonts w:ascii="Times New Roman" w:hAnsi="Times New Roman" w:cs="Times New Roman"/>
          <w:sz w:val="24"/>
          <w:szCs w:val="24"/>
        </w:rPr>
        <w:t>tylnych dzielone, radioodtwarzacz, szyby przednie regulowane elektrycznie, szyby przyciemniane, światła p/mgielne, wspomaganie układu kierowniczego, zamek centralny, zderzaki w kolorze nadwozia, zegar cyfrowy.</w:t>
      </w:r>
    </w:p>
    <w:p w:rsidR="00CA5C88" w:rsidRPr="00D83F91" w:rsidRDefault="00CA5C88" w:rsidP="00D83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wyposażenie: lakier metalizowany, poduszka powietrzna kierowcy.</w:t>
      </w:r>
    </w:p>
    <w:sectPr w:rsidR="00CA5C88" w:rsidRPr="00D8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91"/>
    <w:rsid w:val="00056857"/>
    <w:rsid w:val="00775D62"/>
    <w:rsid w:val="008D2C22"/>
    <w:rsid w:val="00CA5C88"/>
    <w:rsid w:val="00D8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Dombrowicz</dc:creator>
  <cp:keywords/>
  <dc:description/>
  <cp:lastModifiedBy>Dorota Klaus</cp:lastModifiedBy>
  <cp:revision>3</cp:revision>
  <dcterms:created xsi:type="dcterms:W3CDTF">2019-12-31T12:33:00Z</dcterms:created>
  <dcterms:modified xsi:type="dcterms:W3CDTF">2020-01-02T14:09:00Z</dcterms:modified>
</cp:coreProperties>
</file>