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A358" w14:textId="313FF923" w:rsidR="00AE7823" w:rsidRPr="00F60243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F60243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E61E4A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E61E4A">
        <w:rPr>
          <w:rFonts w:ascii="Tahoma" w:eastAsia="Arial Unicode MS" w:hAnsi="Tahoma" w:cs="Tahoma"/>
          <w:b/>
          <w:bCs/>
          <w:sz w:val="20"/>
          <w:szCs w:val="20"/>
        </w:rPr>
        <w:t>8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F60243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F60243">
        <w:rPr>
          <w:rFonts w:ascii="Tahoma" w:eastAsia="Arial Unicode MS" w:hAnsi="Tahoma" w:cs="Tahoma"/>
          <w:bCs/>
          <w:sz w:val="20"/>
          <w:szCs w:val="20"/>
        </w:rPr>
        <w:t>W</w:t>
      </w:r>
      <w:r w:rsidRPr="00F60243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E61E4A">
        <w:rPr>
          <w:rFonts w:ascii="Tahoma" w:eastAsia="Times New Roman" w:hAnsi="Tahoma" w:cs="Tahoma"/>
          <w:sz w:val="20"/>
          <w:szCs w:val="20"/>
        </w:rPr>
        <w:t>19</w:t>
      </w:r>
      <w:r w:rsidR="00693E47" w:rsidRPr="00F60243">
        <w:rPr>
          <w:rFonts w:ascii="Tahoma" w:eastAsia="Times New Roman" w:hAnsi="Tahoma" w:cs="Tahoma"/>
          <w:sz w:val="20"/>
          <w:szCs w:val="20"/>
        </w:rPr>
        <w:t>.1</w:t>
      </w:r>
      <w:r w:rsidR="006D447D" w:rsidRPr="00F60243">
        <w:rPr>
          <w:rFonts w:ascii="Tahoma" w:eastAsia="Times New Roman" w:hAnsi="Tahoma" w:cs="Tahoma"/>
          <w:sz w:val="20"/>
          <w:szCs w:val="20"/>
        </w:rPr>
        <w:t>2</w:t>
      </w:r>
      <w:r w:rsidRPr="00F60243">
        <w:rPr>
          <w:rFonts w:ascii="Tahoma" w:eastAsia="Times New Roman" w:hAnsi="Tahoma" w:cs="Tahoma"/>
          <w:sz w:val="20"/>
          <w:szCs w:val="20"/>
        </w:rPr>
        <w:t>.201</w:t>
      </w:r>
      <w:r w:rsidR="00E61E4A">
        <w:rPr>
          <w:rFonts w:ascii="Tahoma" w:eastAsia="Times New Roman" w:hAnsi="Tahoma" w:cs="Tahoma"/>
          <w:sz w:val="20"/>
          <w:szCs w:val="20"/>
        </w:rPr>
        <w:t>8</w:t>
      </w:r>
      <w:r w:rsidRPr="00F60243">
        <w:rPr>
          <w:rFonts w:ascii="Tahoma" w:eastAsia="Times New Roman" w:hAnsi="Tahoma" w:cs="Tahoma"/>
          <w:sz w:val="20"/>
          <w:szCs w:val="20"/>
        </w:rPr>
        <w:t>r.</w:t>
      </w:r>
    </w:p>
    <w:p w14:paraId="15E44874" w14:textId="77777777" w:rsidR="006D447D" w:rsidRPr="00F60243" w:rsidRDefault="006D447D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</w:p>
    <w:p w14:paraId="71BC49C1" w14:textId="75B69C3B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>Znak pisma: OA.C.ZP.222</w:t>
      </w:r>
      <w:r w:rsidR="00B460DD">
        <w:rPr>
          <w:rFonts w:ascii="Tahoma" w:eastAsia="Times New Roman" w:hAnsi="Tahoma" w:cs="Tahoma"/>
          <w:sz w:val="20"/>
          <w:szCs w:val="20"/>
        </w:rPr>
        <w:t>.203.</w:t>
      </w:r>
      <w:r w:rsidR="00693E47" w:rsidRPr="00F60243">
        <w:rPr>
          <w:rFonts w:ascii="Tahoma" w:eastAsia="Times New Roman" w:hAnsi="Tahoma" w:cs="Tahoma"/>
          <w:sz w:val="20"/>
          <w:szCs w:val="20"/>
        </w:rPr>
        <w:t>EB</w:t>
      </w:r>
      <w:r w:rsidRPr="00F60243">
        <w:rPr>
          <w:rFonts w:ascii="Tahoma" w:eastAsia="Times New Roman" w:hAnsi="Tahoma" w:cs="Tahoma"/>
          <w:sz w:val="20"/>
          <w:szCs w:val="20"/>
        </w:rPr>
        <w:t>.201</w:t>
      </w:r>
      <w:r w:rsidR="00E61E4A">
        <w:rPr>
          <w:rFonts w:ascii="Tahoma" w:eastAsia="Times New Roman" w:hAnsi="Tahoma" w:cs="Tahoma"/>
          <w:sz w:val="20"/>
          <w:szCs w:val="20"/>
        </w:rPr>
        <w:t>8</w:t>
      </w:r>
    </w:p>
    <w:p w14:paraId="5F66531E" w14:textId="77777777" w:rsidR="00AE7823" w:rsidRPr="00F6024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38F9637" w14:textId="77777777" w:rsidR="00D314E4" w:rsidRPr="00F60243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682A088" w14:textId="77777777" w:rsidR="00693FCE" w:rsidRPr="00F60243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3C55789E" w14:textId="77777777" w:rsidR="00AE7823" w:rsidRPr="00F60243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</w:r>
      <w:r w:rsidRPr="00F60243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F60243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14:paraId="36011EDD" w14:textId="77777777" w:rsidR="00AE7823" w:rsidRPr="00F6024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409D97A" w14:textId="77777777" w:rsidR="00D314E4" w:rsidRPr="00F60243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8E90B50" w14:textId="77777777" w:rsidR="00693FCE" w:rsidRPr="00F60243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4F63EEC7" w14:textId="33127CED" w:rsidR="00AE7823" w:rsidRPr="00F60243" w:rsidRDefault="00E61E4A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F60243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F60243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 xml:space="preserve">treści </w:t>
      </w: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Ogłoszenia o zamówieniu</w:t>
      </w:r>
    </w:p>
    <w:p w14:paraId="7326ECF4" w14:textId="5F6797FE" w:rsidR="00E61E4A" w:rsidRPr="00CE1F69" w:rsidRDefault="00AE7823" w:rsidP="00E61E4A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20"/>
          <w:szCs w:val="20"/>
        </w:rPr>
      </w:pPr>
      <w:r w:rsidRPr="00F60243">
        <w:rPr>
          <w:rFonts w:ascii="Tahoma" w:eastAsia="Times New Roman" w:hAnsi="Tahoma" w:cs="Tahoma"/>
          <w:sz w:val="20"/>
          <w:szCs w:val="20"/>
        </w:rPr>
        <w:t xml:space="preserve">w postępowaniu </w:t>
      </w:r>
      <w:r w:rsidR="00E61E4A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</w:p>
    <w:p w14:paraId="4A99E46E" w14:textId="77777777" w:rsidR="00AE7823" w:rsidRPr="00F60243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60243">
        <w:rPr>
          <w:rFonts w:ascii="Tahoma" w:hAnsi="Tahoma" w:cs="Tahoma"/>
          <w:b/>
          <w:sz w:val="20"/>
          <w:szCs w:val="20"/>
        </w:rPr>
        <w:t>„</w:t>
      </w:r>
      <w:r w:rsidR="006D447D" w:rsidRPr="00F60243">
        <w:rPr>
          <w:rFonts w:ascii="Tahoma" w:hAnsi="Tahoma" w:cs="Tahoma"/>
          <w:b/>
          <w:sz w:val="20"/>
          <w:szCs w:val="20"/>
        </w:rPr>
        <w:t xml:space="preserve">Świadczenie usług pocztowych w obrocie krajowym i zagranicznym </w:t>
      </w:r>
      <w:r w:rsidRPr="00F60243">
        <w:rPr>
          <w:rFonts w:ascii="Tahoma" w:hAnsi="Tahoma" w:cs="Tahoma"/>
          <w:b/>
          <w:sz w:val="20"/>
          <w:szCs w:val="20"/>
        </w:rPr>
        <w:t>dla Urzędu Pracy m. st. Warszawy”.</w:t>
      </w:r>
    </w:p>
    <w:p w14:paraId="0CDD2FCC" w14:textId="77777777" w:rsidR="00693E47" w:rsidRPr="00F60243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C7F64CD" w14:textId="77777777" w:rsidR="00D314E4" w:rsidRPr="00F60243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4ACF15" w14:textId="33A24772" w:rsidR="00AE7823" w:rsidRPr="00F60243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0243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F60243">
        <w:rPr>
          <w:rFonts w:ascii="Tahoma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 w:rsidR="00E61E4A">
        <w:rPr>
          <w:rFonts w:ascii="Tahoma" w:hAnsi="Tahoma" w:cs="Tahoma"/>
          <w:sz w:val="20"/>
          <w:szCs w:val="20"/>
        </w:rPr>
        <w:t xml:space="preserve">§ 6 </w:t>
      </w:r>
      <w:r w:rsidR="00E61E4A" w:rsidRPr="00E61E4A">
        <w:rPr>
          <w:rFonts w:ascii="Tahoma" w:hAnsi="Tahoma" w:cs="Tahoma"/>
          <w:sz w:val="20"/>
          <w:szCs w:val="20"/>
        </w:rPr>
        <w:t>„</w:t>
      </w:r>
      <w:r w:rsidR="00E61E4A"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Pr="00F60243">
        <w:rPr>
          <w:rFonts w:ascii="Tahoma" w:hAnsi="Tahoma" w:cs="Tahoma"/>
          <w:sz w:val="20"/>
          <w:szCs w:val="20"/>
        </w:rPr>
        <w:t xml:space="preserve"> informuje, że dnia </w:t>
      </w:r>
      <w:r w:rsidR="00E61E4A">
        <w:rPr>
          <w:rFonts w:ascii="Tahoma" w:hAnsi="Tahoma" w:cs="Tahoma"/>
          <w:sz w:val="20"/>
          <w:szCs w:val="20"/>
        </w:rPr>
        <w:t>19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="006D447D" w:rsidRPr="00F60243">
        <w:rPr>
          <w:rFonts w:ascii="Tahoma" w:hAnsi="Tahoma" w:cs="Tahoma"/>
          <w:sz w:val="20"/>
          <w:szCs w:val="20"/>
        </w:rPr>
        <w:t>grudnia</w:t>
      </w:r>
      <w:r w:rsidRPr="00F60243">
        <w:rPr>
          <w:rFonts w:ascii="Tahoma" w:hAnsi="Tahoma" w:cs="Tahoma"/>
          <w:sz w:val="20"/>
          <w:szCs w:val="20"/>
        </w:rPr>
        <w:t xml:space="preserve"> 201</w:t>
      </w:r>
      <w:r w:rsidR="00E61E4A">
        <w:rPr>
          <w:rFonts w:ascii="Tahoma" w:hAnsi="Tahoma" w:cs="Tahoma"/>
          <w:sz w:val="20"/>
          <w:szCs w:val="20"/>
        </w:rPr>
        <w:t>8</w:t>
      </w:r>
      <w:r w:rsidR="00BB6AB0" w:rsidRPr="00F60243">
        <w:rPr>
          <w:rFonts w:ascii="Tahoma" w:hAnsi="Tahoma" w:cs="Tahoma"/>
          <w:sz w:val="20"/>
          <w:szCs w:val="20"/>
        </w:rPr>
        <w:t xml:space="preserve"> </w:t>
      </w:r>
      <w:r w:rsidRPr="00F60243">
        <w:rPr>
          <w:rFonts w:ascii="Tahoma" w:hAnsi="Tahoma" w:cs="Tahoma"/>
          <w:sz w:val="20"/>
          <w:szCs w:val="20"/>
        </w:rPr>
        <w:t>r.</w:t>
      </w:r>
      <w:r w:rsidR="00693FCE" w:rsidRPr="00F60243">
        <w:rPr>
          <w:rFonts w:ascii="Tahoma" w:hAnsi="Tahoma" w:cs="Tahoma"/>
          <w:sz w:val="20"/>
          <w:szCs w:val="20"/>
        </w:rPr>
        <w:t xml:space="preserve"> </w:t>
      </w:r>
      <w:r w:rsidR="00933112" w:rsidRPr="00F60243">
        <w:rPr>
          <w:rFonts w:ascii="Tahoma" w:hAnsi="Tahoma" w:cs="Tahoma"/>
          <w:sz w:val="20"/>
          <w:szCs w:val="20"/>
        </w:rPr>
        <w:t>w</w:t>
      </w:r>
      <w:r w:rsidRPr="00F60243">
        <w:rPr>
          <w:rFonts w:ascii="Tahoma" w:hAnsi="Tahoma" w:cs="Tahoma"/>
          <w:sz w:val="20"/>
          <w:szCs w:val="20"/>
        </w:rPr>
        <w:t xml:space="preserve">płynęły pytania  dotyczące wyjaśnienia treści </w:t>
      </w:r>
      <w:r w:rsidR="00E61E4A">
        <w:rPr>
          <w:rFonts w:ascii="Tahoma" w:hAnsi="Tahoma" w:cs="Tahoma"/>
          <w:sz w:val="20"/>
          <w:szCs w:val="20"/>
        </w:rPr>
        <w:t>Ogłoszenia o zamówieniu</w:t>
      </w:r>
      <w:r w:rsidR="00DD1A74">
        <w:rPr>
          <w:rFonts w:ascii="Tahoma" w:hAnsi="Tahoma" w:cs="Tahoma"/>
          <w:sz w:val="20"/>
          <w:szCs w:val="20"/>
        </w:rPr>
        <w:t>,</w:t>
      </w:r>
      <w:r w:rsidRPr="00F60243">
        <w:rPr>
          <w:rFonts w:ascii="Tahoma" w:hAnsi="Tahoma" w:cs="Tahoma"/>
          <w:sz w:val="20"/>
          <w:szCs w:val="20"/>
        </w:rPr>
        <w:t xml:space="preserve"> do ww. postępowania. Treść pytań wraz z wyjaśnieniem Zamawiający zamieszcza poniżej. </w:t>
      </w:r>
    </w:p>
    <w:p w14:paraId="76F744D3" w14:textId="77777777" w:rsidR="00933112" w:rsidRPr="00F60243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183796" w14:textId="77777777" w:rsidR="006D447D" w:rsidRPr="00F60243" w:rsidRDefault="006D447D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191C61" w14:textId="77777777" w:rsidR="006D447D" w:rsidRPr="00F60243" w:rsidRDefault="006D447D" w:rsidP="006D447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1.</w:t>
      </w:r>
    </w:p>
    <w:p w14:paraId="4FC36349" w14:textId="49D515E3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Wykonawca zwraca się z prośbą o doprecyzowanie, czy Zamawiający będzie nadawał przesyłki listowe w obrocie krajowym w wydzielonych strumieniach z podziałem na miejscowe i zamiejscowe wraz z odpowiednim oznaczeniem tych przesyłek oraz odrębnymi dokumentami nadawczymi na poszczególne kategorie przesyłek. Jednocześnie wnosimy o podanie szacunkowego procentowego udziału nadawanych przez Zamawiającego przesyłek listowych krajowych, w rozróżnieniu na miejscowe i zamiejscowe, gdzie przez:</w:t>
      </w:r>
    </w:p>
    <w:p w14:paraId="15C4CBDA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•  przesyłki miejscowe rozumie się te kierowane do adresatów na teren miasta Warszawy,</w:t>
      </w:r>
    </w:p>
    <w:p w14:paraId="39CD25FD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•  przesyłki zamiejscowe rozumie się te adresowane do odbiorców z pozostałej części kraju.</w:t>
      </w:r>
    </w:p>
    <w:p w14:paraId="77311A50" w14:textId="77777777" w:rsidR="006D447D" w:rsidRPr="00F60243" w:rsidRDefault="006D447D" w:rsidP="006D447D">
      <w:pPr>
        <w:spacing w:after="0" w:line="240" w:lineRule="auto"/>
        <w:jc w:val="both"/>
        <w:rPr>
          <w:rFonts w:ascii="Tahoma" w:hAnsi="Tahoma" w:cs="Tahoma"/>
          <w:i/>
          <w:snapToGrid w:val="0"/>
          <w:sz w:val="20"/>
          <w:szCs w:val="20"/>
          <w:lang w:eastAsia="ar-SA"/>
        </w:rPr>
      </w:pPr>
    </w:p>
    <w:p w14:paraId="31CB6E84" w14:textId="77777777" w:rsidR="006D447D" w:rsidRPr="00F60243" w:rsidRDefault="006D447D" w:rsidP="006D447D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645B96BE" w14:textId="77777777" w:rsidR="006D447D" w:rsidRPr="00F60243" w:rsidRDefault="006D447D" w:rsidP="006D447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B2DA3B" w14:textId="2EFE03D6" w:rsidR="006D447D" w:rsidRPr="00F60243" w:rsidRDefault="006D447D" w:rsidP="006D447D">
      <w:pPr>
        <w:jc w:val="both"/>
        <w:rPr>
          <w:rFonts w:ascii="Tahoma" w:hAnsi="Tahoma" w:cs="Tahoma"/>
          <w:sz w:val="20"/>
          <w:szCs w:val="20"/>
        </w:rPr>
      </w:pPr>
      <w:r w:rsidRPr="00F60243">
        <w:rPr>
          <w:rFonts w:ascii="Tahoma" w:hAnsi="Tahoma" w:cs="Tahoma"/>
          <w:sz w:val="20"/>
          <w:szCs w:val="20"/>
        </w:rPr>
        <w:t>Zamawiający</w:t>
      </w:r>
      <w:r w:rsidR="00D64627">
        <w:rPr>
          <w:rFonts w:ascii="Tahoma" w:hAnsi="Tahoma" w:cs="Tahoma"/>
          <w:sz w:val="20"/>
          <w:szCs w:val="20"/>
        </w:rPr>
        <w:t xml:space="preserve"> </w:t>
      </w:r>
      <w:r w:rsidR="00BC3665">
        <w:rPr>
          <w:rFonts w:ascii="Tahoma" w:hAnsi="Tahoma" w:cs="Tahoma"/>
          <w:sz w:val="20"/>
          <w:szCs w:val="20"/>
        </w:rPr>
        <w:t>wyjaśnia, że będzie nadawał przesyłki listowe krajowe bez wydzielonych strumieni i bez podziału na miejscowe i zamiejscowe</w:t>
      </w:r>
      <w:r w:rsidRPr="00F60243">
        <w:rPr>
          <w:rFonts w:ascii="Tahoma" w:hAnsi="Tahoma" w:cs="Tahoma"/>
          <w:sz w:val="20"/>
          <w:szCs w:val="20"/>
        </w:rPr>
        <w:t>.</w:t>
      </w:r>
      <w:r w:rsidR="00BC3665">
        <w:rPr>
          <w:rFonts w:ascii="Tahoma" w:hAnsi="Tahoma" w:cs="Tahoma"/>
          <w:sz w:val="20"/>
          <w:szCs w:val="20"/>
        </w:rPr>
        <w:t xml:space="preserve"> Zamawiający w </w:t>
      </w:r>
      <w:r w:rsidR="00EB0098">
        <w:rPr>
          <w:rFonts w:ascii="Tahoma" w:hAnsi="Tahoma" w:cs="Tahoma"/>
          <w:sz w:val="20"/>
          <w:szCs w:val="20"/>
        </w:rPr>
        <w:t>C</w:t>
      </w:r>
      <w:r w:rsidR="00BC3665">
        <w:rPr>
          <w:rFonts w:ascii="Tahoma" w:hAnsi="Tahoma" w:cs="Tahoma"/>
          <w:sz w:val="20"/>
          <w:szCs w:val="20"/>
        </w:rPr>
        <w:t xml:space="preserve">zęści II pkt 3 Opisu przedmiotu zamówienia określił sposób przygotowania przesyłek rejestrowanych, przesyłek nierejestrowanych oraz </w:t>
      </w:r>
      <w:r w:rsidR="00EB0098" w:rsidRPr="00AF036B">
        <w:rPr>
          <w:rFonts w:ascii="Tahoma" w:hAnsi="Tahoma" w:cs="Tahoma"/>
          <w:sz w:val="20"/>
          <w:szCs w:val="20"/>
        </w:rPr>
        <w:t>przesyłek nadawanych u operatora wyznaczonego</w:t>
      </w:r>
      <w:r w:rsidR="00EB0098">
        <w:rPr>
          <w:rFonts w:ascii="Tahoma" w:hAnsi="Tahoma" w:cs="Tahoma"/>
          <w:sz w:val="20"/>
          <w:szCs w:val="20"/>
        </w:rPr>
        <w:t>.</w:t>
      </w:r>
    </w:p>
    <w:p w14:paraId="706ACFCA" w14:textId="77777777" w:rsidR="006D447D" w:rsidRPr="00F60243" w:rsidRDefault="006D447D" w:rsidP="006D447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2.</w:t>
      </w:r>
    </w:p>
    <w:p w14:paraId="6B3F1533" w14:textId="4DD8D880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Zamawiający w Rozdziale I ust. 3 </w:t>
      </w:r>
      <w:r w:rsidRPr="00E61E4A">
        <w:rPr>
          <w:rFonts w:ascii="Tahoma" w:hAnsi="Tahoma" w:cs="Tahoma"/>
          <w:i/>
          <w:sz w:val="20"/>
          <w:szCs w:val="20"/>
        </w:rPr>
        <w:t>Opisu przedmiotu zam</w:t>
      </w:r>
      <w:r w:rsidR="00EB0098">
        <w:rPr>
          <w:rFonts w:ascii="Tahoma" w:hAnsi="Tahoma" w:cs="Tahoma"/>
          <w:i/>
          <w:sz w:val="20"/>
          <w:szCs w:val="20"/>
        </w:rPr>
        <w:t>ó</w:t>
      </w:r>
      <w:r w:rsidRPr="00E61E4A">
        <w:rPr>
          <w:rFonts w:ascii="Tahoma" w:hAnsi="Tahoma" w:cs="Tahoma"/>
          <w:i/>
          <w:sz w:val="20"/>
          <w:szCs w:val="20"/>
        </w:rPr>
        <w:t>wienia</w:t>
      </w:r>
      <w:r w:rsidRPr="00E61E4A">
        <w:rPr>
          <w:rFonts w:ascii="Tahoma" w:hAnsi="Tahoma" w:cs="Tahoma"/>
          <w:sz w:val="20"/>
          <w:szCs w:val="20"/>
        </w:rPr>
        <w:t xml:space="preserve"> zastrzega korzystanie z własnych druków potwierdzenia odbioru.</w:t>
      </w:r>
    </w:p>
    <w:p w14:paraId="6E1D3A6A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Wobec powyższego zwracamy się z prośbą o potwierdzenie, że druki „za potwierdzeniem odbioru” Zamawiającego, spełnią poniższe wymagania techniczne: </w:t>
      </w:r>
    </w:p>
    <w:p w14:paraId="25FB1CD7" w14:textId="7256DC22" w:rsidR="006D447D" w:rsidRDefault="00E61E4A" w:rsidP="00E61E4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dla formularzy potwierdzenia odbioru przesyłek nadanych w obrocie krajowym w trybie określonym Kodeksem postępowania administracyjnego (</w:t>
      </w:r>
      <w:r w:rsidRPr="00E61E4A">
        <w:rPr>
          <w:rFonts w:ascii="Tahoma" w:hAnsi="Tahoma" w:cs="Tahoma"/>
          <w:b/>
          <w:sz w:val="20"/>
          <w:szCs w:val="20"/>
          <w:u w:val="single"/>
        </w:rPr>
        <w:t>postępowanie administracyjne</w:t>
      </w:r>
      <w:r w:rsidRPr="00E61E4A">
        <w:rPr>
          <w:rFonts w:ascii="Tahoma" w:hAnsi="Tahoma" w:cs="Tahoma"/>
          <w:b/>
          <w:sz w:val="20"/>
          <w:szCs w:val="20"/>
        </w:rPr>
        <w:t>)</w:t>
      </w:r>
    </w:p>
    <w:p w14:paraId="48B953EE" w14:textId="77777777" w:rsidR="00E61E4A" w:rsidRDefault="00E61E4A" w:rsidP="00E61E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Wymogi techniczne: </w:t>
      </w:r>
    </w:p>
    <w:p w14:paraId="08D59B6B" w14:textId="77777777" w:rsidR="00E61E4A" w:rsidRPr="00E61E4A" w:rsidRDefault="00E61E4A" w:rsidP="00E61E4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gramatura papieru: papier offsetowy BD 140 – 200 g/m</w:t>
      </w:r>
      <w:r w:rsidRPr="00E61E4A">
        <w:rPr>
          <w:rFonts w:ascii="Tahoma" w:hAnsi="Tahoma" w:cs="Tahoma"/>
          <w:sz w:val="20"/>
          <w:szCs w:val="20"/>
          <w:vertAlign w:val="superscript"/>
        </w:rPr>
        <w:t>2</w:t>
      </w:r>
      <w:r w:rsidRPr="00E61E4A">
        <w:rPr>
          <w:rFonts w:ascii="Tahoma" w:hAnsi="Tahoma" w:cs="Tahoma"/>
          <w:sz w:val="20"/>
          <w:szCs w:val="20"/>
        </w:rPr>
        <w:t>;</w:t>
      </w:r>
    </w:p>
    <w:p w14:paraId="05B81611" w14:textId="77777777" w:rsidR="00E61E4A" w:rsidRPr="00E61E4A" w:rsidRDefault="00E61E4A" w:rsidP="00E61E4A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wymiar druku*: </w:t>
      </w:r>
    </w:p>
    <w:p w14:paraId="02333484" w14:textId="77777777" w:rsidR="00E61E4A" w:rsidRPr="00E61E4A" w:rsidRDefault="00E61E4A" w:rsidP="00E61E4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minimalne: 90 x 140 mm (część środkowa, bez listew bocznych); </w:t>
      </w:r>
    </w:p>
    <w:p w14:paraId="0172511F" w14:textId="77777777" w:rsidR="00E61E4A" w:rsidRPr="00E61E4A" w:rsidRDefault="00E61E4A" w:rsidP="00E61E4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optymalne wymiary:</w:t>
      </w:r>
    </w:p>
    <w:p w14:paraId="199EC957" w14:textId="77777777" w:rsidR="00E61E4A" w:rsidRPr="00E61E4A" w:rsidRDefault="00E61E4A" w:rsidP="00E61E4A">
      <w:pPr>
        <w:numPr>
          <w:ilvl w:val="2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część środkowa, bez listew bocznych: 100 x 140 mm,</w:t>
      </w:r>
    </w:p>
    <w:p w14:paraId="7B9EC61E" w14:textId="77777777" w:rsidR="00E61E4A" w:rsidRPr="00E61E4A" w:rsidRDefault="00E61E4A" w:rsidP="00E61E4A">
      <w:pPr>
        <w:numPr>
          <w:ilvl w:val="2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całość druku, tj. część środkowa + listwy boczne: 100 x 160 mm;</w:t>
      </w:r>
    </w:p>
    <w:p w14:paraId="152370D5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61E4A">
        <w:rPr>
          <w:rFonts w:ascii="Tahoma" w:hAnsi="Tahoma" w:cs="Tahoma"/>
          <w:i/>
          <w:sz w:val="20"/>
          <w:szCs w:val="20"/>
        </w:rPr>
        <w:t xml:space="preserve">* wszystkie wymiary przyjmuje się z tolerancją 2 mm </w:t>
      </w:r>
    </w:p>
    <w:p w14:paraId="0BAC51B5" w14:textId="77777777" w:rsidR="00E61E4A" w:rsidRPr="00E61E4A" w:rsidRDefault="00E61E4A" w:rsidP="00E61E4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listwy po obu stronach, perforacja pionowa pozwalająca na wyrwanie środkowej części druku, bez jego uszkodzenia;</w:t>
      </w:r>
    </w:p>
    <w:p w14:paraId="6CC73450" w14:textId="77777777" w:rsidR="00E61E4A" w:rsidRPr="00E61E4A" w:rsidRDefault="00E61E4A" w:rsidP="00E61E4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co najmniej 5 mm pasek kleju gwarantujący przyczepność do różnego rodzaju podłoża </w:t>
      </w:r>
      <w:r w:rsidRPr="00E61E4A">
        <w:rPr>
          <w:rFonts w:ascii="Tahoma" w:hAnsi="Tahoma" w:cs="Tahoma"/>
          <w:sz w:val="20"/>
          <w:szCs w:val="20"/>
        </w:rPr>
        <w:br/>
        <w:t>w zróżnicowanym zakresie temperatur, zabezpieczony osłoną.</w:t>
      </w:r>
    </w:p>
    <w:p w14:paraId="312EDDAB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Adres nadawcy przesyłki</w:t>
      </w:r>
      <w:r w:rsidRPr="00E61E4A">
        <w:rPr>
          <w:rFonts w:ascii="Tahoma" w:hAnsi="Tahoma" w:cs="Tahoma"/>
          <w:sz w:val="20"/>
          <w:szCs w:val="20"/>
        </w:rPr>
        <w:t>:</w:t>
      </w:r>
    </w:p>
    <w:p w14:paraId="6DFAC5A8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87DA462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40 mm od górnego brzegu;</w:t>
      </w:r>
    </w:p>
    <w:p w14:paraId="1718223D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5 mm od prawego brzegu;</w:t>
      </w:r>
    </w:p>
    <w:p w14:paraId="13E64173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15 mm od dolnego brzegu. </w:t>
      </w:r>
    </w:p>
    <w:p w14:paraId="0369909A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Adres adresata przesyłki:</w:t>
      </w:r>
    </w:p>
    <w:p w14:paraId="03DD23CA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 xml:space="preserve">- </w:t>
      </w:r>
      <w:r w:rsidRPr="00E61E4A">
        <w:rPr>
          <w:rFonts w:ascii="Tahoma" w:hAnsi="Tahoma" w:cs="Tahoma"/>
          <w:sz w:val="20"/>
          <w:szCs w:val="20"/>
        </w:rPr>
        <w:t xml:space="preserve">naniesiony w strefie prostokątnej na stronie przedniej druku (awers), w górnej lewej części. </w:t>
      </w:r>
    </w:p>
    <w:p w14:paraId="55B2A691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41ACECA1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WAŻNE:</w:t>
      </w:r>
      <w:r w:rsidRPr="00E61E4A">
        <w:rPr>
          <w:rFonts w:ascii="Tahoma" w:hAnsi="Tahoma" w:cs="Tahoma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21FEC22B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56BB1C1" w14:textId="77777777" w:rsidR="00E61E4A" w:rsidRPr="00E61E4A" w:rsidRDefault="00E61E4A" w:rsidP="00E61E4A">
      <w:pPr>
        <w:pStyle w:val="Akapitzlist"/>
        <w:numPr>
          <w:ilvl w:val="0"/>
          <w:numId w:val="12"/>
        </w:numPr>
        <w:ind w:left="426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1E4A">
        <w:rPr>
          <w:rFonts w:ascii="Tahoma" w:hAnsi="Tahoma" w:cs="Tahoma"/>
          <w:b/>
          <w:sz w:val="20"/>
          <w:szCs w:val="20"/>
        </w:rPr>
        <w:t>dla formularzy potwierdzenia odbioru przesyłek nadanych w obrocie krajowym w trybie określonym ustawą Ordynacja podatkowa (</w:t>
      </w:r>
      <w:r w:rsidRPr="00E61E4A">
        <w:rPr>
          <w:rFonts w:ascii="Tahoma" w:hAnsi="Tahoma" w:cs="Tahoma"/>
          <w:b/>
          <w:sz w:val="20"/>
          <w:szCs w:val="20"/>
          <w:u w:val="single"/>
        </w:rPr>
        <w:t>postępowanie podatkowe</w:t>
      </w:r>
      <w:r w:rsidRPr="00E61E4A">
        <w:rPr>
          <w:rFonts w:ascii="Tahoma" w:hAnsi="Tahoma" w:cs="Tahoma"/>
          <w:b/>
          <w:sz w:val="20"/>
          <w:szCs w:val="20"/>
        </w:rPr>
        <w:t>)</w:t>
      </w:r>
    </w:p>
    <w:p w14:paraId="4F8F138D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EEDEB47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Wymogi techniczne:</w:t>
      </w:r>
    </w:p>
    <w:p w14:paraId="4867E194" w14:textId="77777777" w:rsidR="00E61E4A" w:rsidRPr="00E61E4A" w:rsidRDefault="00E61E4A" w:rsidP="00E61E4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gramatura papieru: papier offsetowy BD 140 – 200 g/m</w:t>
      </w:r>
      <w:r w:rsidRPr="00E61E4A">
        <w:rPr>
          <w:rFonts w:ascii="Tahoma" w:hAnsi="Tahoma" w:cs="Tahoma"/>
          <w:sz w:val="20"/>
          <w:szCs w:val="20"/>
          <w:vertAlign w:val="superscript"/>
        </w:rPr>
        <w:t>2</w:t>
      </w:r>
      <w:r w:rsidRPr="00E61E4A">
        <w:rPr>
          <w:rFonts w:ascii="Tahoma" w:hAnsi="Tahoma" w:cs="Tahoma"/>
          <w:sz w:val="20"/>
          <w:szCs w:val="20"/>
        </w:rPr>
        <w:t>;</w:t>
      </w:r>
    </w:p>
    <w:p w14:paraId="5445BBFD" w14:textId="77777777" w:rsidR="00E61E4A" w:rsidRPr="00E61E4A" w:rsidRDefault="00E61E4A" w:rsidP="00E61E4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wymiar druku*: </w:t>
      </w:r>
    </w:p>
    <w:p w14:paraId="1249AEDB" w14:textId="77777777" w:rsidR="00E61E4A" w:rsidRPr="00E61E4A" w:rsidRDefault="00E61E4A" w:rsidP="00E61E4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minimalne: 90 x 140 mm (część środkowa, bez listew bocznych); </w:t>
      </w:r>
    </w:p>
    <w:p w14:paraId="2FC5C826" w14:textId="77777777" w:rsidR="00E61E4A" w:rsidRPr="00E61E4A" w:rsidRDefault="00E61E4A" w:rsidP="00E61E4A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optymalne wymiary:</w:t>
      </w:r>
    </w:p>
    <w:p w14:paraId="519C234F" w14:textId="77777777" w:rsidR="00E61E4A" w:rsidRPr="00E61E4A" w:rsidRDefault="00E61E4A" w:rsidP="00E61E4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część środkowa, bez listew bocznych: 100 x 140 mm,</w:t>
      </w:r>
    </w:p>
    <w:p w14:paraId="6E036ECE" w14:textId="77777777" w:rsidR="00E61E4A" w:rsidRPr="00E61E4A" w:rsidRDefault="00E61E4A" w:rsidP="00E61E4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całość druku, tj. część środkowa + listwy boczne: 100 x 160 mm;</w:t>
      </w:r>
    </w:p>
    <w:p w14:paraId="14BEBE43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61E4A">
        <w:rPr>
          <w:rFonts w:ascii="Tahoma" w:hAnsi="Tahoma" w:cs="Tahoma"/>
          <w:i/>
          <w:sz w:val="20"/>
          <w:szCs w:val="20"/>
        </w:rPr>
        <w:t xml:space="preserve">* wszystkie wymiary przyjmuje się z tolerancją 2 mm </w:t>
      </w:r>
    </w:p>
    <w:p w14:paraId="7495D9B1" w14:textId="77777777" w:rsidR="00E61E4A" w:rsidRPr="00E61E4A" w:rsidRDefault="00E61E4A" w:rsidP="00E61E4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listwy po obu stronach, perforacja pionowa pozwalająca na wyrwanie środkowej części druku, bez jego uszkodzenia;</w:t>
      </w:r>
    </w:p>
    <w:p w14:paraId="33CD54D6" w14:textId="77777777" w:rsidR="00E61E4A" w:rsidRPr="00E61E4A" w:rsidRDefault="00E61E4A" w:rsidP="00E61E4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co najmniej 5 mm pasek kleju gwarantujący przyczepność do różnego rodzaju podłoża </w:t>
      </w:r>
      <w:r w:rsidRPr="00E61E4A">
        <w:rPr>
          <w:rFonts w:ascii="Tahoma" w:hAnsi="Tahoma" w:cs="Tahoma"/>
          <w:sz w:val="20"/>
          <w:szCs w:val="20"/>
        </w:rPr>
        <w:br/>
        <w:t>w zróżnicowanym zakresie temperatur, zabezpieczony osłoną.</w:t>
      </w:r>
    </w:p>
    <w:p w14:paraId="673C6131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Adres nadawcy przesyłki</w:t>
      </w:r>
      <w:r w:rsidRPr="00E61E4A">
        <w:rPr>
          <w:rFonts w:ascii="Tahoma" w:hAnsi="Tahoma" w:cs="Tahoma"/>
          <w:sz w:val="20"/>
          <w:szCs w:val="20"/>
        </w:rPr>
        <w:t>:</w:t>
      </w:r>
    </w:p>
    <w:p w14:paraId="126991A2" w14:textId="77777777" w:rsidR="00E61E4A" w:rsidRPr="00E61E4A" w:rsidRDefault="00E61E4A" w:rsidP="00E61E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7704BEDA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lastRenderedPageBreak/>
        <w:t>40 mm od górnego brzegu;</w:t>
      </w:r>
    </w:p>
    <w:p w14:paraId="0C1AAA95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>5 mm od prawego brzegu;</w:t>
      </w:r>
    </w:p>
    <w:p w14:paraId="760ED37E" w14:textId="77777777" w:rsidR="00E61E4A" w:rsidRPr="00E61E4A" w:rsidRDefault="00E61E4A" w:rsidP="00E61E4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15 mm od dolnego brzegu. </w:t>
      </w:r>
    </w:p>
    <w:p w14:paraId="31D47FE9" w14:textId="77777777" w:rsidR="00E61E4A" w:rsidRPr="00E61E4A" w:rsidRDefault="00E61E4A" w:rsidP="00EB009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Adres adresata przesyłki:</w:t>
      </w:r>
    </w:p>
    <w:p w14:paraId="403BE04A" w14:textId="77777777" w:rsidR="00E61E4A" w:rsidRPr="00E61E4A" w:rsidRDefault="00E61E4A" w:rsidP="00EB00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 xml:space="preserve">- </w:t>
      </w:r>
      <w:r w:rsidRPr="00E61E4A">
        <w:rPr>
          <w:rFonts w:ascii="Tahoma" w:hAnsi="Tahoma" w:cs="Tahoma"/>
          <w:sz w:val="20"/>
          <w:szCs w:val="20"/>
        </w:rPr>
        <w:t xml:space="preserve">naniesiony w strefie prostokątnej na stronie przedniej druku (awers), w górnej lewej części. </w:t>
      </w:r>
    </w:p>
    <w:p w14:paraId="54185E22" w14:textId="77777777" w:rsidR="00E61E4A" w:rsidRPr="00E61E4A" w:rsidRDefault="00E61E4A" w:rsidP="00EB00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45E023BB" w14:textId="77777777" w:rsidR="00E61E4A" w:rsidRPr="00E61E4A" w:rsidRDefault="00E61E4A" w:rsidP="00EB00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 </w:t>
      </w:r>
    </w:p>
    <w:p w14:paraId="42C78D8E" w14:textId="77777777" w:rsidR="00E61E4A" w:rsidRPr="00E61E4A" w:rsidRDefault="00E61E4A" w:rsidP="00EB0098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/>
          <w:sz w:val="20"/>
          <w:szCs w:val="20"/>
        </w:rPr>
        <w:t>WAŻNE:</w:t>
      </w:r>
      <w:r w:rsidRPr="00E61E4A">
        <w:rPr>
          <w:rFonts w:ascii="Tahoma" w:hAnsi="Tahoma" w:cs="Tahoma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6554CAEE" w14:textId="77777777" w:rsidR="00E61E4A" w:rsidRDefault="00E61E4A" w:rsidP="00E61E4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4986484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8E3148" w14:textId="77777777" w:rsidR="006D447D" w:rsidRPr="00E61E4A" w:rsidRDefault="006D447D" w:rsidP="00E61E4A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E61E4A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23D09BF8" w14:textId="77777777" w:rsidR="00D10651" w:rsidRDefault="00BE43F5" w:rsidP="00D1065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0651">
        <w:rPr>
          <w:rFonts w:ascii="Tahoma" w:hAnsi="Tahoma" w:cs="Tahoma"/>
          <w:sz w:val="20"/>
          <w:szCs w:val="20"/>
        </w:rPr>
        <w:t xml:space="preserve">Zamawiający </w:t>
      </w:r>
      <w:r w:rsidR="00954B4B" w:rsidRPr="00D10651">
        <w:rPr>
          <w:rFonts w:ascii="Tahoma" w:hAnsi="Tahoma" w:cs="Tahoma"/>
          <w:sz w:val="20"/>
          <w:szCs w:val="20"/>
        </w:rPr>
        <w:t xml:space="preserve">potwierdza że druki </w:t>
      </w:r>
      <w:r w:rsidR="00D10651" w:rsidRPr="00E61E4A">
        <w:rPr>
          <w:rFonts w:ascii="Tahoma" w:hAnsi="Tahoma" w:cs="Tahoma"/>
          <w:b/>
          <w:sz w:val="20"/>
          <w:szCs w:val="20"/>
        </w:rPr>
        <w:t>potwierdzenia odbioru przesyłek nadanych w obrocie krajowym w trybie określonym Kodeksem postępowania administracyjnego (</w:t>
      </w:r>
      <w:r w:rsidR="00D10651" w:rsidRPr="00E61E4A">
        <w:rPr>
          <w:rFonts w:ascii="Tahoma" w:hAnsi="Tahoma" w:cs="Tahoma"/>
          <w:b/>
          <w:sz w:val="20"/>
          <w:szCs w:val="20"/>
          <w:u w:val="single"/>
        </w:rPr>
        <w:t>postępowanie administracyjne</w:t>
      </w:r>
      <w:r w:rsidR="00D10651" w:rsidRPr="00E61E4A">
        <w:rPr>
          <w:rFonts w:ascii="Tahoma" w:hAnsi="Tahoma" w:cs="Tahoma"/>
          <w:b/>
          <w:sz w:val="20"/>
          <w:szCs w:val="20"/>
        </w:rPr>
        <w:t>)</w:t>
      </w:r>
      <w:r w:rsidR="00954B4B" w:rsidRPr="00D10651">
        <w:rPr>
          <w:rFonts w:ascii="Tahoma" w:hAnsi="Tahoma" w:cs="Tahoma"/>
          <w:sz w:val="20"/>
          <w:szCs w:val="20"/>
        </w:rPr>
        <w:t xml:space="preserve">, spełnią powyższe wymagania techniczne. </w:t>
      </w:r>
    </w:p>
    <w:p w14:paraId="00D0C22D" w14:textId="14FC4DD7" w:rsidR="00954B4B" w:rsidRPr="00D10651" w:rsidRDefault="00954B4B" w:rsidP="00D106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10651">
        <w:rPr>
          <w:rFonts w:ascii="Tahoma" w:hAnsi="Tahoma" w:cs="Tahoma"/>
          <w:sz w:val="20"/>
          <w:szCs w:val="20"/>
        </w:rPr>
        <w:t xml:space="preserve">Jednocześnie Zamawiający informuje, że nie korzysta z druków </w:t>
      </w:r>
      <w:r w:rsidRPr="00D10651">
        <w:rPr>
          <w:rFonts w:ascii="Tahoma" w:hAnsi="Tahoma" w:cs="Tahoma"/>
          <w:b/>
          <w:sz w:val="20"/>
          <w:szCs w:val="20"/>
        </w:rPr>
        <w:t>potwierdzenia odbioru przesyłek nadanych w obrocie krajowym w trybie określonym ustawą Ordynacja podatkowa (</w:t>
      </w:r>
      <w:r w:rsidRPr="00D10651">
        <w:rPr>
          <w:rFonts w:ascii="Tahoma" w:hAnsi="Tahoma" w:cs="Tahoma"/>
          <w:b/>
          <w:sz w:val="20"/>
          <w:szCs w:val="20"/>
          <w:u w:val="single"/>
        </w:rPr>
        <w:t>postępowanie podatkowe</w:t>
      </w:r>
      <w:r w:rsidRPr="00D10651">
        <w:rPr>
          <w:rFonts w:ascii="Tahoma" w:hAnsi="Tahoma" w:cs="Tahoma"/>
          <w:b/>
          <w:sz w:val="20"/>
          <w:szCs w:val="20"/>
        </w:rPr>
        <w:t>)</w:t>
      </w:r>
    </w:p>
    <w:p w14:paraId="2D3A5567" w14:textId="6F021B7C" w:rsidR="00954B4B" w:rsidRPr="00E61E4A" w:rsidRDefault="00954B4B" w:rsidP="00954B4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 </w:t>
      </w:r>
    </w:p>
    <w:p w14:paraId="4082DADB" w14:textId="77777777" w:rsidR="00F60243" w:rsidRPr="00F60243" w:rsidRDefault="00F60243" w:rsidP="00A6262E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ar-SA" w:bidi="hi-IN"/>
        </w:rPr>
      </w:pPr>
    </w:p>
    <w:p w14:paraId="7712DAC6" w14:textId="77777777" w:rsidR="006D447D" w:rsidRDefault="006D447D" w:rsidP="008512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3.</w:t>
      </w:r>
    </w:p>
    <w:p w14:paraId="295FC841" w14:textId="77777777" w:rsidR="003312A1" w:rsidRPr="00F60243" w:rsidRDefault="003312A1" w:rsidP="008512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A3E20D" w14:textId="77777777" w:rsidR="00E61E4A" w:rsidRPr="00E61E4A" w:rsidRDefault="00E61E4A" w:rsidP="00E61E4A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sz w:val="20"/>
          <w:szCs w:val="20"/>
        </w:rPr>
        <w:t xml:space="preserve">Zwracamy się z prośbą o potwierdzenie, że ewentualne reklamacje Zamawiający będzie składał </w:t>
      </w:r>
      <w:r w:rsidRPr="00E61E4A">
        <w:rPr>
          <w:rFonts w:ascii="Tahoma" w:hAnsi="Tahoma" w:cs="Tahoma"/>
          <w:sz w:val="20"/>
          <w:szCs w:val="20"/>
        </w:rPr>
        <w:br/>
        <w:t>w placówce pocztowej lub poprzez wypełnienie formularza on-line dostępnego na stronie internetowej Wykonawcy.</w:t>
      </w:r>
    </w:p>
    <w:p w14:paraId="730EFEE9" w14:textId="77777777" w:rsidR="00851259" w:rsidRPr="00F60243" w:rsidRDefault="00851259" w:rsidP="008512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56192C" w14:textId="77777777" w:rsidR="00851259" w:rsidRPr="00F60243" w:rsidRDefault="00851259" w:rsidP="00851259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7F106F71" w14:textId="77777777" w:rsidR="00851259" w:rsidRPr="00F60243" w:rsidRDefault="00851259" w:rsidP="008512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9046AD" w14:textId="0DF042B8" w:rsidR="00851259" w:rsidRDefault="00851259" w:rsidP="008512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0243">
        <w:rPr>
          <w:rFonts w:ascii="Tahoma" w:hAnsi="Tahoma" w:cs="Tahoma"/>
          <w:sz w:val="20"/>
          <w:szCs w:val="20"/>
        </w:rPr>
        <w:t xml:space="preserve">Zamawiający </w:t>
      </w:r>
      <w:r w:rsidR="00D10651">
        <w:rPr>
          <w:rFonts w:ascii="Tahoma" w:hAnsi="Tahoma" w:cs="Tahoma"/>
          <w:sz w:val="20"/>
          <w:szCs w:val="20"/>
        </w:rPr>
        <w:t>wyjaśnia, że sposób składania reklamacji został opisany w Części IV pkt 2 i 3 Opisu przedmiotu zamówienia.</w:t>
      </w:r>
    </w:p>
    <w:p w14:paraId="1DF421CF" w14:textId="77777777" w:rsidR="00F60243" w:rsidRPr="00F60243" w:rsidRDefault="00F60243" w:rsidP="008512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C1B633" w14:textId="77777777" w:rsidR="00851259" w:rsidRPr="00F60243" w:rsidRDefault="00851259" w:rsidP="008512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779E9D" w14:textId="77777777" w:rsidR="006D447D" w:rsidRPr="00F60243" w:rsidRDefault="006D447D" w:rsidP="0085125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4.</w:t>
      </w:r>
    </w:p>
    <w:p w14:paraId="48C327A9" w14:textId="77777777" w:rsidR="00E61E4A" w:rsidRPr="00E61E4A" w:rsidRDefault="00E61E4A" w:rsidP="00E61E4A">
      <w:pPr>
        <w:spacing w:before="240" w:after="12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01D553F7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Cs/>
          <w:sz w:val="20"/>
          <w:szCs w:val="20"/>
        </w:rPr>
        <w:t xml:space="preserve">Zamawiający w </w:t>
      </w:r>
      <w:r w:rsidRPr="00E61E4A">
        <w:rPr>
          <w:rFonts w:ascii="Tahoma" w:hAnsi="Tahoma" w:cs="Tahoma"/>
          <w:sz w:val="20"/>
          <w:szCs w:val="20"/>
        </w:rPr>
        <w:t xml:space="preserve">§ 3 ust. 8 </w:t>
      </w:r>
      <w:r w:rsidRPr="00E61E4A">
        <w:rPr>
          <w:rFonts w:ascii="Tahoma" w:hAnsi="Tahoma" w:cs="Tahoma"/>
          <w:i/>
          <w:sz w:val="20"/>
          <w:szCs w:val="20"/>
        </w:rPr>
        <w:t>Wzoru umowy</w:t>
      </w:r>
      <w:r w:rsidRPr="00E61E4A">
        <w:rPr>
          <w:rFonts w:ascii="Tahoma" w:hAnsi="Tahoma" w:cs="Tahoma"/>
          <w:bCs/>
          <w:sz w:val="20"/>
          <w:szCs w:val="20"/>
        </w:rPr>
        <w:t xml:space="preserve"> określa termin płatności faktury jako 21 dni od daty doręczenia faktury VAT. </w:t>
      </w:r>
    </w:p>
    <w:p w14:paraId="7002EED6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61E4A">
        <w:rPr>
          <w:rFonts w:ascii="Tahoma" w:hAnsi="Tahoma" w:cs="Tahoma"/>
          <w:bCs/>
          <w:sz w:val="20"/>
          <w:szCs w:val="20"/>
        </w:rPr>
        <w:t xml:space="preserve">Wykonawca informuje, iż faktury za usługi pocztowe i transportowe wystawiane są za pośrednictwem scentralizowanego systemu informatycznego, którego wymogi określają takie kryteria jak datę wystawienia faktury, jak również termin płatności będący w ścisłej zależności z datą sporządzenia faktury. Termin płatności faktury, określony jako 14 dni od daty wystawienia faktury, został wprowadzony ze względu na zapewnienie prawidłowego funkcjonowania systemu fakturowania Wykonawcy oraz zarządzania płatnościami wynikającymi z zawartych umów. Takie rozwiązanie daje możliwość oszacowania terminów wpływu środków oraz opóźnień w ich płatnościach. </w:t>
      </w:r>
    </w:p>
    <w:p w14:paraId="3B918C38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61E4A">
        <w:rPr>
          <w:rFonts w:ascii="Tahoma" w:hAnsi="Tahoma" w:cs="Tahoma"/>
          <w:bCs/>
          <w:sz w:val="20"/>
          <w:szCs w:val="20"/>
        </w:rPr>
        <w:t>Biorąc pod uwagę powyższe, Wykonawca ma możliwość wydłużenia terminu płatności faktury, jednakże powinien on pozostać w korelacji z datą wystawienia faktury.</w:t>
      </w:r>
    </w:p>
    <w:p w14:paraId="59BD104A" w14:textId="77777777" w:rsidR="00E61E4A" w:rsidRPr="00E61E4A" w:rsidRDefault="00E61E4A" w:rsidP="00E61E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1E4A">
        <w:rPr>
          <w:rFonts w:ascii="Tahoma" w:hAnsi="Tahoma" w:cs="Tahoma"/>
          <w:bCs/>
          <w:sz w:val="20"/>
          <w:szCs w:val="20"/>
        </w:rPr>
        <w:t xml:space="preserve">Wobec powyższego, wnioskujemy o modyfikację terminu płatności z </w:t>
      </w:r>
      <w:r w:rsidRPr="00E61E4A">
        <w:rPr>
          <w:rFonts w:ascii="Tahoma" w:hAnsi="Tahoma" w:cs="Tahoma"/>
          <w:sz w:val="20"/>
          <w:szCs w:val="20"/>
        </w:rPr>
        <w:t xml:space="preserve">21 dni od daty doręczenia faktury VAT </w:t>
      </w:r>
      <w:r w:rsidRPr="00E61E4A">
        <w:rPr>
          <w:rFonts w:ascii="Tahoma" w:hAnsi="Tahoma" w:cs="Tahoma"/>
          <w:bCs/>
          <w:sz w:val="20"/>
          <w:szCs w:val="20"/>
        </w:rPr>
        <w:t xml:space="preserve">na </w:t>
      </w:r>
      <w:r w:rsidRPr="00E61E4A">
        <w:rPr>
          <w:rFonts w:ascii="Tahoma" w:hAnsi="Tahoma" w:cs="Tahoma"/>
          <w:b/>
          <w:bCs/>
          <w:sz w:val="20"/>
          <w:szCs w:val="20"/>
        </w:rPr>
        <w:t>21 dni od wystawienia faktury VAT</w:t>
      </w:r>
      <w:r w:rsidRPr="00E61E4A">
        <w:rPr>
          <w:rFonts w:ascii="Tahoma" w:hAnsi="Tahoma" w:cs="Tahoma"/>
          <w:bCs/>
          <w:sz w:val="20"/>
          <w:szCs w:val="20"/>
        </w:rPr>
        <w:t>.</w:t>
      </w:r>
    </w:p>
    <w:p w14:paraId="2A181F85" w14:textId="77777777" w:rsidR="00B32DCF" w:rsidRPr="00F60243" w:rsidRDefault="00B32DCF" w:rsidP="00B32DCF">
      <w:pPr>
        <w:pStyle w:val="Akapitzlist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A7E0682" w14:textId="77777777" w:rsidR="00B32DCF" w:rsidRDefault="00B32DCF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6A663004" w14:textId="3C1BD709" w:rsidR="000B21CC" w:rsidRPr="00F60243" w:rsidRDefault="00C441EA" w:rsidP="00B32DCF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lastRenderedPageBreak/>
        <w:t>Zamawiający wyraża zgodę na proponowaną zmianę i dokonuje modyfikacji Ogłoszenia o zamówieniu.</w:t>
      </w:r>
    </w:p>
    <w:p w14:paraId="78D746CF" w14:textId="77777777" w:rsidR="006D447D" w:rsidRPr="00F60243" w:rsidRDefault="006D447D" w:rsidP="006D447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5.</w:t>
      </w:r>
    </w:p>
    <w:p w14:paraId="46E74ADA" w14:textId="77777777" w:rsidR="00BC3665" w:rsidRPr="00BC3665" w:rsidRDefault="00BC3665" w:rsidP="00BC3665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C3665">
        <w:rPr>
          <w:rFonts w:ascii="Tahoma" w:hAnsi="Tahoma" w:cs="Tahoma"/>
          <w:sz w:val="20"/>
          <w:szCs w:val="20"/>
        </w:rPr>
        <w:t xml:space="preserve">Wykonawca zwraca się z prośbą o potwierdzenie, że Zamawiającemu przysługuje kara umowna </w:t>
      </w:r>
      <w:r w:rsidRPr="00BC3665">
        <w:rPr>
          <w:rFonts w:ascii="Tahoma" w:hAnsi="Tahoma" w:cs="Tahoma"/>
          <w:sz w:val="20"/>
          <w:szCs w:val="20"/>
        </w:rPr>
        <w:br/>
        <w:t>za niezgłoszenie się po odbiór przesyłek w wyznaczonym dniu, w wysokości 200% opłaty za jeden odbiór.</w:t>
      </w:r>
    </w:p>
    <w:p w14:paraId="3D6DE272" w14:textId="77777777" w:rsidR="000A32DB" w:rsidRDefault="000A32DB" w:rsidP="000A32DB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222A1FE0" w14:textId="617F9442" w:rsidR="00D10651" w:rsidRPr="00BC3665" w:rsidRDefault="00D10651" w:rsidP="00D10651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10651">
        <w:rPr>
          <w:rFonts w:ascii="Tahoma" w:hAnsi="Tahoma" w:cs="Tahoma"/>
          <w:snapToGrid w:val="0"/>
          <w:sz w:val="20"/>
          <w:szCs w:val="20"/>
          <w:lang w:eastAsia="ar-SA"/>
        </w:rPr>
        <w:t>Zamawiający potwierdza, że kara za</w:t>
      </w:r>
      <w:r>
        <w:rPr>
          <w:rFonts w:ascii="Tahoma" w:hAnsi="Tahoma" w:cs="Tahoma"/>
          <w:b/>
          <w:snapToGrid w:val="0"/>
          <w:sz w:val="20"/>
          <w:szCs w:val="20"/>
          <w:lang w:eastAsia="ar-SA"/>
        </w:rPr>
        <w:t xml:space="preserve"> </w:t>
      </w:r>
      <w:r w:rsidRPr="00BC3665">
        <w:rPr>
          <w:rFonts w:ascii="Tahoma" w:hAnsi="Tahoma" w:cs="Tahoma"/>
          <w:sz w:val="20"/>
          <w:szCs w:val="20"/>
        </w:rPr>
        <w:t>niezgłoszenie się po odbió</w:t>
      </w:r>
      <w:r>
        <w:rPr>
          <w:rFonts w:ascii="Tahoma" w:hAnsi="Tahoma" w:cs="Tahoma"/>
          <w:sz w:val="20"/>
          <w:szCs w:val="20"/>
        </w:rPr>
        <w:t xml:space="preserve">r przesyłek w wyznaczonym dniu, będzie naliczana w </w:t>
      </w:r>
      <w:r w:rsidRPr="00BC3665">
        <w:rPr>
          <w:rFonts w:ascii="Tahoma" w:hAnsi="Tahoma" w:cs="Tahoma"/>
          <w:sz w:val="20"/>
          <w:szCs w:val="20"/>
        </w:rPr>
        <w:t>wysokości 200% opłaty za jeden odbiór.</w:t>
      </w:r>
    </w:p>
    <w:p w14:paraId="6114EE4A" w14:textId="77777777" w:rsidR="006D447D" w:rsidRPr="00F60243" w:rsidRDefault="006D447D" w:rsidP="006D447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6.</w:t>
      </w:r>
    </w:p>
    <w:p w14:paraId="13C7859B" w14:textId="6C016340" w:rsidR="006D447D" w:rsidRPr="00BC3665" w:rsidRDefault="00BC3665" w:rsidP="00BC366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C3665">
        <w:rPr>
          <w:rFonts w:ascii="Tahoma" w:hAnsi="Tahoma" w:cs="Tahoma"/>
          <w:sz w:val="20"/>
          <w:szCs w:val="20"/>
        </w:rPr>
        <w:t>Zwracamy się z prośbą o potwierdzenie, że w przypadku doręczenia przesyłki odbiorca własnoręcznie kwituje jej odbiór datą oraz czytelnym własnym imieniem i nazwiskiem a przedstawiciel Wykonawcy potwierdza naniesione dane datą i własnoręcznym podpisem.</w:t>
      </w:r>
    </w:p>
    <w:p w14:paraId="685D4201" w14:textId="77777777" w:rsidR="007332C8" w:rsidRDefault="007332C8" w:rsidP="007332C8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6BAC688D" w14:textId="75684558" w:rsidR="00330DBB" w:rsidRDefault="00330DBB" w:rsidP="00330DB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30DBB">
        <w:rPr>
          <w:rFonts w:ascii="Tahoma" w:hAnsi="Tahoma" w:cs="Tahoma"/>
          <w:snapToGrid w:val="0"/>
          <w:sz w:val="20"/>
          <w:szCs w:val="20"/>
          <w:lang w:eastAsia="ar-SA"/>
        </w:rPr>
        <w:t>Zamawiający potwierdza, że</w:t>
      </w:r>
      <w:r>
        <w:rPr>
          <w:rFonts w:ascii="Tahoma" w:hAnsi="Tahoma" w:cs="Tahoma"/>
          <w:b/>
          <w:snapToGrid w:val="0"/>
          <w:sz w:val="20"/>
          <w:szCs w:val="20"/>
          <w:lang w:eastAsia="ar-SA"/>
        </w:rPr>
        <w:t xml:space="preserve"> </w:t>
      </w:r>
      <w:r w:rsidRPr="00BC3665">
        <w:rPr>
          <w:rFonts w:ascii="Tahoma" w:hAnsi="Tahoma" w:cs="Tahoma"/>
          <w:sz w:val="20"/>
          <w:szCs w:val="20"/>
        </w:rPr>
        <w:t>odbiorca własnoręcznie kwituje odbiór</w:t>
      </w:r>
      <w:r>
        <w:rPr>
          <w:rFonts w:ascii="Tahoma" w:hAnsi="Tahoma" w:cs="Tahoma"/>
          <w:sz w:val="20"/>
          <w:szCs w:val="20"/>
        </w:rPr>
        <w:t xml:space="preserve"> przesyłki</w:t>
      </w:r>
      <w:r w:rsidRPr="00BC3665">
        <w:rPr>
          <w:rFonts w:ascii="Tahoma" w:hAnsi="Tahoma" w:cs="Tahoma"/>
          <w:sz w:val="20"/>
          <w:szCs w:val="20"/>
        </w:rPr>
        <w:t xml:space="preserve"> datą oraz czytelnym własnym imieniem i nazwiskiem</w:t>
      </w:r>
      <w:r>
        <w:rPr>
          <w:rFonts w:ascii="Tahoma" w:hAnsi="Tahoma" w:cs="Tahoma"/>
          <w:sz w:val="20"/>
          <w:szCs w:val="20"/>
        </w:rPr>
        <w:t xml:space="preserve"> (</w:t>
      </w:r>
      <w:r w:rsidRPr="00E61E4A">
        <w:rPr>
          <w:rFonts w:ascii="Tahoma" w:hAnsi="Tahoma" w:cs="Tahoma"/>
          <w:sz w:val="20"/>
          <w:szCs w:val="20"/>
        </w:rPr>
        <w:t xml:space="preserve">naniesiony na stronie przedniej druku </w:t>
      </w:r>
      <w:r w:rsidR="002A0484">
        <w:rPr>
          <w:rFonts w:ascii="Tahoma" w:hAnsi="Tahoma" w:cs="Tahoma"/>
          <w:sz w:val="20"/>
          <w:szCs w:val="20"/>
        </w:rPr>
        <w:t xml:space="preserve">- </w:t>
      </w:r>
      <w:r w:rsidRPr="00E61E4A">
        <w:rPr>
          <w:rFonts w:ascii="Tahoma" w:hAnsi="Tahoma" w:cs="Tahoma"/>
          <w:sz w:val="20"/>
          <w:szCs w:val="20"/>
        </w:rPr>
        <w:t xml:space="preserve">awers), w </w:t>
      </w:r>
      <w:r>
        <w:rPr>
          <w:rFonts w:ascii="Tahoma" w:hAnsi="Tahoma" w:cs="Tahoma"/>
          <w:sz w:val="20"/>
          <w:szCs w:val="20"/>
        </w:rPr>
        <w:t>dolnej</w:t>
      </w:r>
      <w:r w:rsidRPr="00E61E4A">
        <w:rPr>
          <w:rFonts w:ascii="Tahoma" w:hAnsi="Tahoma" w:cs="Tahoma"/>
          <w:sz w:val="20"/>
          <w:szCs w:val="20"/>
        </w:rPr>
        <w:t xml:space="preserve"> lewej części</w:t>
      </w:r>
      <w:r>
        <w:rPr>
          <w:rFonts w:ascii="Tahoma" w:hAnsi="Tahoma" w:cs="Tahoma"/>
          <w:sz w:val="20"/>
          <w:szCs w:val="20"/>
        </w:rPr>
        <w:t xml:space="preserve">). </w:t>
      </w:r>
    </w:p>
    <w:p w14:paraId="5A33470F" w14:textId="2B1CCE94" w:rsidR="00330DBB" w:rsidRPr="00BC3665" w:rsidRDefault="00330DBB" w:rsidP="00330DB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C3665">
        <w:rPr>
          <w:rFonts w:ascii="Tahoma" w:hAnsi="Tahoma" w:cs="Tahoma"/>
          <w:sz w:val="20"/>
          <w:szCs w:val="20"/>
        </w:rPr>
        <w:t xml:space="preserve">rzedstawiciel Wykonawcy </w:t>
      </w:r>
      <w:r>
        <w:rPr>
          <w:rFonts w:ascii="Tahoma" w:hAnsi="Tahoma" w:cs="Tahoma"/>
          <w:sz w:val="20"/>
          <w:szCs w:val="20"/>
        </w:rPr>
        <w:t>po uzupełnieniu pkt 1 (znajdującego się na tylnej stronie druku</w:t>
      </w:r>
      <w:r w:rsidR="002A0484">
        <w:rPr>
          <w:rFonts w:ascii="Tahoma" w:hAnsi="Tahoma" w:cs="Tahoma"/>
          <w:sz w:val="20"/>
          <w:szCs w:val="20"/>
        </w:rPr>
        <w:t xml:space="preserve"> - rewers)</w:t>
      </w:r>
      <w:r>
        <w:rPr>
          <w:rFonts w:ascii="Tahoma" w:hAnsi="Tahoma" w:cs="Tahoma"/>
          <w:sz w:val="20"/>
          <w:szCs w:val="20"/>
        </w:rPr>
        <w:t xml:space="preserve"> </w:t>
      </w:r>
      <w:r w:rsidRPr="00BC3665">
        <w:rPr>
          <w:rFonts w:ascii="Tahoma" w:hAnsi="Tahoma" w:cs="Tahoma"/>
          <w:sz w:val="20"/>
          <w:szCs w:val="20"/>
        </w:rPr>
        <w:t>potwierdza naniesione dane datą i własnoręcznym podpisem.</w:t>
      </w:r>
    </w:p>
    <w:p w14:paraId="693006FD" w14:textId="77777777" w:rsidR="006D447D" w:rsidRPr="00F60243" w:rsidRDefault="006D447D" w:rsidP="006D447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0243">
        <w:rPr>
          <w:rFonts w:ascii="Tahoma" w:hAnsi="Tahoma" w:cs="Tahoma"/>
          <w:b/>
          <w:sz w:val="20"/>
          <w:szCs w:val="20"/>
          <w:u w:val="single"/>
        </w:rPr>
        <w:t>Pytanie 7.</w:t>
      </w:r>
    </w:p>
    <w:p w14:paraId="506AD618" w14:textId="77777777" w:rsidR="00BC3665" w:rsidRPr="00BC3665" w:rsidRDefault="00BC3665" w:rsidP="00BC3665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C3665">
        <w:rPr>
          <w:rFonts w:ascii="Tahoma" w:hAnsi="Tahoma" w:cs="Tahoma"/>
          <w:bCs/>
          <w:sz w:val="20"/>
          <w:szCs w:val="20"/>
        </w:rPr>
        <w:t xml:space="preserve">Wnioskujemy o rozszerzenie przesłanek do zmian postanowień umowy, o których mowa w § 9 ust. 5 </w:t>
      </w:r>
      <w:r w:rsidRPr="00BC3665">
        <w:rPr>
          <w:rFonts w:ascii="Tahoma" w:hAnsi="Tahoma" w:cs="Tahoma"/>
          <w:bCs/>
          <w:i/>
          <w:sz w:val="20"/>
          <w:szCs w:val="20"/>
        </w:rPr>
        <w:t>Wzoru umowy</w:t>
      </w:r>
      <w:r w:rsidRPr="00BC3665">
        <w:rPr>
          <w:rFonts w:ascii="Tahoma" w:hAnsi="Tahoma" w:cs="Tahoma"/>
          <w:bCs/>
          <w:sz w:val="20"/>
          <w:szCs w:val="20"/>
        </w:rPr>
        <w:t xml:space="preserve"> poprzez dodanie:</w:t>
      </w:r>
    </w:p>
    <w:p w14:paraId="2DA43953" w14:textId="77777777" w:rsidR="00BC3665" w:rsidRPr="00BC3665" w:rsidRDefault="00BC3665" w:rsidP="00BC3665">
      <w:pPr>
        <w:pStyle w:val="Akapitzlist"/>
        <w:numPr>
          <w:ilvl w:val="0"/>
          <w:numId w:val="16"/>
        </w:numPr>
        <w:spacing w:before="120" w:after="120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BC3665">
        <w:rPr>
          <w:rFonts w:ascii="Tahoma" w:hAnsi="Tahoma" w:cs="Tahoma"/>
          <w:bCs/>
          <w:sz w:val="20"/>
          <w:szCs w:val="20"/>
        </w:rPr>
        <w:t>cennika, o którym mowa w art. 57 ust. 1, art. 58 i art. 59 ustawy Prawo pocztowe.</w:t>
      </w:r>
    </w:p>
    <w:p w14:paraId="0B5B9CAA" w14:textId="77777777" w:rsidR="000A32DB" w:rsidRPr="00F60243" w:rsidRDefault="000A32DB" w:rsidP="000A32DB">
      <w:pPr>
        <w:jc w:val="both"/>
        <w:rPr>
          <w:rFonts w:ascii="Tahoma" w:hAnsi="Tahoma" w:cs="Tahoma"/>
          <w:b/>
          <w:snapToGrid w:val="0"/>
          <w:sz w:val="20"/>
          <w:szCs w:val="20"/>
          <w:lang w:eastAsia="ar-SA"/>
        </w:rPr>
      </w:pPr>
      <w:r w:rsidRPr="00F60243">
        <w:rPr>
          <w:rFonts w:ascii="Tahoma" w:hAnsi="Tahoma" w:cs="Tahoma"/>
          <w:b/>
          <w:snapToGrid w:val="0"/>
          <w:sz w:val="20"/>
          <w:szCs w:val="20"/>
          <w:lang w:eastAsia="ar-SA"/>
        </w:rPr>
        <w:t>Odpowiedź:</w:t>
      </w:r>
    </w:p>
    <w:p w14:paraId="2E720AD5" w14:textId="3A516E17" w:rsidR="003C6F96" w:rsidRDefault="003C6F96" w:rsidP="002A048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6F96">
        <w:rPr>
          <w:rFonts w:ascii="Tahoma" w:hAnsi="Tahoma" w:cs="Tahoma"/>
          <w:sz w:val="20"/>
          <w:szCs w:val="20"/>
        </w:rPr>
        <w:t>Zamawiający nie przewiduje rozszerzenia katalogu przesłanek</w:t>
      </w:r>
      <w:r>
        <w:rPr>
          <w:rFonts w:ascii="Tahoma" w:hAnsi="Tahoma" w:cs="Tahoma"/>
          <w:sz w:val="20"/>
          <w:szCs w:val="20"/>
        </w:rPr>
        <w:t xml:space="preserve"> dotyczących możliwości z</w:t>
      </w:r>
      <w:r w:rsidRPr="00F61E42">
        <w:rPr>
          <w:rFonts w:ascii="Tahoma" w:hAnsi="Tahoma" w:cs="Tahoma"/>
          <w:sz w:val="18"/>
          <w:szCs w:val="18"/>
        </w:rPr>
        <w:t>mian postanowień Umowy</w:t>
      </w:r>
      <w:r w:rsidRPr="003C6F96">
        <w:rPr>
          <w:rFonts w:ascii="Tahoma" w:hAnsi="Tahoma" w:cs="Tahoma"/>
          <w:sz w:val="20"/>
          <w:szCs w:val="20"/>
        </w:rPr>
        <w:t>.</w:t>
      </w:r>
    </w:p>
    <w:p w14:paraId="49B246E8" w14:textId="77777777" w:rsidR="00735C99" w:rsidRDefault="002A0484" w:rsidP="00735C9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Zamawiający wyjaśnia, że katalog przesłanek dotyczących możliwości z</w:t>
      </w:r>
      <w:r w:rsidRPr="00F61E42">
        <w:rPr>
          <w:rFonts w:ascii="Tahoma" w:hAnsi="Tahoma" w:cs="Tahoma"/>
          <w:sz w:val="18"/>
          <w:szCs w:val="18"/>
        </w:rPr>
        <w:t>mian postanowień Umowy</w:t>
      </w:r>
      <w:r w:rsidRPr="00F61E42">
        <w:rPr>
          <w:rFonts w:ascii="Tahoma" w:hAnsi="Tahoma" w:cs="Tahoma"/>
          <w:b/>
          <w:sz w:val="18"/>
          <w:szCs w:val="18"/>
        </w:rPr>
        <w:t xml:space="preserve"> </w:t>
      </w:r>
      <w:r w:rsidRPr="002A0484">
        <w:rPr>
          <w:rFonts w:ascii="Tahoma" w:hAnsi="Tahoma" w:cs="Tahoma"/>
          <w:sz w:val="18"/>
          <w:szCs w:val="18"/>
        </w:rPr>
        <w:t>nie jest katalogiem zamkniętym o czym świadczy zapis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2A0484">
        <w:rPr>
          <w:rFonts w:ascii="Tahoma" w:hAnsi="Tahoma" w:cs="Tahoma"/>
          <w:sz w:val="18"/>
          <w:szCs w:val="18"/>
        </w:rPr>
        <w:t xml:space="preserve">§ 9 ust 5 </w:t>
      </w:r>
      <w:r>
        <w:rPr>
          <w:rFonts w:ascii="Tahoma" w:hAnsi="Tahoma" w:cs="Tahoma"/>
          <w:sz w:val="18"/>
          <w:szCs w:val="18"/>
        </w:rPr>
        <w:t>W</w:t>
      </w:r>
      <w:r w:rsidRPr="002A0484">
        <w:rPr>
          <w:rFonts w:ascii="Tahoma" w:hAnsi="Tahoma" w:cs="Tahoma"/>
          <w:sz w:val="18"/>
          <w:szCs w:val="18"/>
        </w:rPr>
        <w:t xml:space="preserve">zoru </w:t>
      </w:r>
      <w:r>
        <w:rPr>
          <w:rFonts w:ascii="Tahoma" w:hAnsi="Tahoma" w:cs="Tahoma"/>
          <w:sz w:val="18"/>
          <w:szCs w:val="18"/>
        </w:rPr>
        <w:t>u</w:t>
      </w:r>
      <w:r w:rsidRPr="002A0484">
        <w:rPr>
          <w:rFonts w:ascii="Tahoma" w:hAnsi="Tahoma" w:cs="Tahoma"/>
          <w:sz w:val="18"/>
          <w:szCs w:val="18"/>
        </w:rPr>
        <w:t>mowy, który stanowi, iż</w:t>
      </w:r>
      <w:r>
        <w:rPr>
          <w:rFonts w:ascii="Tahoma" w:hAnsi="Tahoma" w:cs="Tahoma"/>
          <w:b/>
          <w:sz w:val="18"/>
          <w:szCs w:val="18"/>
        </w:rPr>
        <w:t xml:space="preserve"> „</w:t>
      </w:r>
      <w:r w:rsidRPr="00F61E42">
        <w:rPr>
          <w:rFonts w:ascii="Tahoma" w:hAnsi="Tahoma" w:cs="Tahoma"/>
          <w:sz w:val="18"/>
          <w:szCs w:val="18"/>
        </w:rPr>
        <w:t>Zmiana postanowień Umowy</w:t>
      </w:r>
      <w:r w:rsidRPr="00F61E42">
        <w:rPr>
          <w:rFonts w:ascii="Tahoma" w:hAnsi="Tahoma" w:cs="Tahoma"/>
          <w:b/>
          <w:sz w:val="18"/>
          <w:szCs w:val="18"/>
        </w:rPr>
        <w:t xml:space="preserve"> może nastąpić w szczególności, gdy:</w:t>
      </w:r>
      <w:r>
        <w:rPr>
          <w:rFonts w:ascii="Tahoma" w:hAnsi="Tahoma" w:cs="Tahoma"/>
          <w:b/>
          <w:sz w:val="18"/>
          <w:szCs w:val="18"/>
        </w:rPr>
        <w:t>”</w:t>
      </w:r>
      <w:r w:rsidR="00735C99">
        <w:rPr>
          <w:rFonts w:ascii="Tahoma" w:hAnsi="Tahoma" w:cs="Tahoma"/>
          <w:b/>
          <w:sz w:val="18"/>
          <w:szCs w:val="18"/>
        </w:rPr>
        <w:t xml:space="preserve"> </w:t>
      </w:r>
    </w:p>
    <w:p w14:paraId="45E28358" w14:textId="5757176F" w:rsidR="00735C99" w:rsidRPr="00F759D2" w:rsidRDefault="00735C99" w:rsidP="00735C9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5C99">
        <w:rPr>
          <w:rFonts w:ascii="Tahoma" w:hAnsi="Tahoma" w:cs="Tahoma"/>
          <w:sz w:val="18"/>
          <w:szCs w:val="18"/>
        </w:rPr>
        <w:t xml:space="preserve">Natomiast </w:t>
      </w:r>
      <w:r>
        <w:rPr>
          <w:rFonts w:ascii="Tahoma" w:hAnsi="Tahoma" w:cs="Tahoma"/>
          <w:sz w:val="18"/>
          <w:szCs w:val="18"/>
        </w:rPr>
        <w:t>ust. 9 niniejszego paragrafu mówi, że „</w:t>
      </w:r>
      <w:r w:rsidRPr="00F759D2">
        <w:rPr>
          <w:rFonts w:ascii="Tahoma" w:hAnsi="Tahoma" w:cs="Tahoma"/>
          <w:sz w:val="18"/>
          <w:szCs w:val="18"/>
        </w:rPr>
        <w:t xml:space="preserve">W przypadkach, </w:t>
      </w:r>
      <w:r>
        <w:rPr>
          <w:rFonts w:ascii="Tahoma" w:hAnsi="Tahoma" w:cs="Tahoma"/>
          <w:sz w:val="18"/>
          <w:szCs w:val="18"/>
        </w:rPr>
        <w:t>nie ujętych w niniejszym paragrafie,</w:t>
      </w:r>
      <w:r w:rsidRPr="00F759D2">
        <w:rPr>
          <w:rFonts w:ascii="Tahoma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hAnsi="Tahoma" w:cs="Tahoma"/>
          <w:sz w:val="18"/>
          <w:szCs w:val="18"/>
        </w:rPr>
        <w:t>zmian</w:t>
      </w:r>
      <w:r>
        <w:rPr>
          <w:rFonts w:ascii="Tahoma" w:hAnsi="Tahoma" w:cs="Tahoma"/>
          <w:sz w:val="18"/>
          <w:szCs w:val="18"/>
        </w:rPr>
        <w:t>”</w:t>
      </w:r>
      <w:r w:rsidRPr="00F759D2">
        <w:rPr>
          <w:rFonts w:ascii="Tahoma" w:hAnsi="Tahoma" w:cs="Tahoma"/>
          <w:sz w:val="18"/>
          <w:szCs w:val="18"/>
        </w:rPr>
        <w:t>.</w:t>
      </w:r>
    </w:p>
    <w:p w14:paraId="47281BF3" w14:textId="72FBEDE6" w:rsidR="002A0484" w:rsidRDefault="002A0484" w:rsidP="002A048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E830F87" w14:textId="77777777" w:rsidR="003C6F96" w:rsidRPr="00F759D2" w:rsidRDefault="003C6F96" w:rsidP="002A0484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9947A91" w14:textId="77777777" w:rsidR="00B460DD" w:rsidRDefault="00B460DD" w:rsidP="00B460DD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502F05AF" w14:textId="77777777" w:rsidR="00B460DD" w:rsidRDefault="00B460DD" w:rsidP="00B460DD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36F9F1E7" w14:textId="77777777" w:rsidR="00B460DD" w:rsidRDefault="00B460DD" w:rsidP="00B460DD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2DC1F0E7" w14:textId="77777777" w:rsidR="00B460DD" w:rsidRDefault="00B460DD" w:rsidP="00B460DD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7A536ACA" w14:textId="77777777" w:rsidR="00847313" w:rsidRPr="00F60243" w:rsidRDefault="00847313" w:rsidP="006D447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47313" w:rsidRPr="00F60243" w:rsidSect="006B4C46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81DE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1DE0E" w16cid:durableId="1DD22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9DEE" w14:textId="77777777" w:rsidR="00372A84" w:rsidRDefault="00763EDB">
      <w:pPr>
        <w:spacing w:after="0" w:line="240" w:lineRule="auto"/>
      </w:pPr>
      <w:r>
        <w:separator/>
      </w:r>
    </w:p>
  </w:endnote>
  <w:endnote w:type="continuationSeparator" w:id="0">
    <w:p w14:paraId="41033252" w14:textId="77777777"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8ADC5" w14:textId="77777777"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14:paraId="626F50C1" w14:textId="77777777"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14:paraId="6379F56C" w14:textId="77777777"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4150" w14:textId="77777777"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14:paraId="10629B10" w14:textId="77777777"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E5EE" w14:textId="77777777"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8049E88" wp14:editId="54427DE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0DD">
      <w:rPr>
        <w:rFonts w:ascii="Arial" w:hAnsi="Arial" w:cs="Arial"/>
        <w:noProof/>
        <w:color w:val="808080"/>
        <w:sz w:val="12"/>
        <w:szCs w:val="12"/>
        <w:lang w:eastAsia="pl-PL"/>
      </w:rPr>
      <w:pict w14:anchorId="15E3F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06735240" r:id="rId3"/>
      </w:pict>
    </w:r>
    <w:r>
      <w:rPr>
        <w:noProof/>
        <w:lang w:eastAsia="pl-PL"/>
      </w:rPr>
      <w:drawing>
        <wp:inline distT="0" distB="0" distL="0" distR="0" wp14:anchorId="665E6DF2" wp14:editId="4FACBA20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73F4A"/>
    <w:multiLevelType w:val="hybridMultilevel"/>
    <w:tmpl w:val="8D2EAEC4"/>
    <w:lvl w:ilvl="0" w:tplc="1908BD7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9426E"/>
    <w:multiLevelType w:val="hybridMultilevel"/>
    <w:tmpl w:val="343AFB1A"/>
    <w:lvl w:ilvl="0" w:tplc="E1C25556">
      <w:start w:val="4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DB23719"/>
    <w:multiLevelType w:val="hybridMultilevel"/>
    <w:tmpl w:val="7CC87BF6"/>
    <w:lvl w:ilvl="0" w:tplc="0E846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CA112E"/>
    <w:multiLevelType w:val="hybridMultilevel"/>
    <w:tmpl w:val="48321424"/>
    <w:lvl w:ilvl="0" w:tplc="D842D792">
      <w:start w:val="1"/>
      <w:numFmt w:val="decimal"/>
      <w:lvlText w:val="Pytanie %1."/>
      <w:lvlJc w:val="left"/>
      <w:pPr>
        <w:ind w:left="720" w:hanging="360"/>
      </w:pPr>
      <w:rPr>
        <w:b/>
        <w:i w:val="0"/>
        <w:color w:val="auto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4BA9"/>
    <w:multiLevelType w:val="hybridMultilevel"/>
    <w:tmpl w:val="8FA65848"/>
    <w:lvl w:ilvl="0" w:tplc="60B8C6A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745F9"/>
    <w:rsid w:val="000A32DB"/>
    <w:rsid w:val="000B21CC"/>
    <w:rsid w:val="001D56C4"/>
    <w:rsid w:val="002A0484"/>
    <w:rsid w:val="002B2C75"/>
    <w:rsid w:val="002F7C2B"/>
    <w:rsid w:val="00330DBB"/>
    <w:rsid w:val="003312A1"/>
    <w:rsid w:val="00372A84"/>
    <w:rsid w:val="003C6F96"/>
    <w:rsid w:val="00466A76"/>
    <w:rsid w:val="004B2EDA"/>
    <w:rsid w:val="00514F56"/>
    <w:rsid w:val="005A539E"/>
    <w:rsid w:val="00693E47"/>
    <w:rsid w:val="00693FCE"/>
    <w:rsid w:val="006D447D"/>
    <w:rsid w:val="00707158"/>
    <w:rsid w:val="007332C8"/>
    <w:rsid w:val="00735C99"/>
    <w:rsid w:val="00763EDB"/>
    <w:rsid w:val="007832B0"/>
    <w:rsid w:val="007E2F0A"/>
    <w:rsid w:val="00811252"/>
    <w:rsid w:val="00836176"/>
    <w:rsid w:val="00847313"/>
    <w:rsid w:val="00851259"/>
    <w:rsid w:val="00933112"/>
    <w:rsid w:val="00954B4B"/>
    <w:rsid w:val="00962F6E"/>
    <w:rsid w:val="009C4286"/>
    <w:rsid w:val="009D3D34"/>
    <w:rsid w:val="00A6262E"/>
    <w:rsid w:val="00A801AE"/>
    <w:rsid w:val="00AE7823"/>
    <w:rsid w:val="00AF3F83"/>
    <w:rsid w:val="00B32DCF"/>
    <w:rsid w:val="00B45DFF"/>
    <w:rsid w:val="00B460DD"/>
    <w:rsid w:val="00B703F5"/>
    <w:rsid w:val="00BB6AB0"/>
    <w:rsid w:val="00BC3665"/>
    <w:rsid w:val="00BE43F5"/>
    <w:rsid w:val="00C22376"/>
    <w:rsid w:val="00C441EA"/>
    <w:rsid w:val="00C86481"/>
    <w:rsid w:val="00D10651"/>
    <w:rsid w:val="00D314E4"/>
    <w:rsid w:val="00D53CFC"/>
    <w:rsid w:val="00D64627"/>
    <w:rsid w:val="00D86AC4"/>
    <w:rsid w:val="00DD1A74"/>
    <w:rsid w:val="00E61E4A"/>
    <w:rsid w:val="00EB0098"/>
    <w:rsid w:val="00F56183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8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D447D"/>
    <w:rPr>
      <w:color w:val="0563C1"/>
      <w:u w:val="single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6D447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867B-0FDD-4056-863C-9C2B28F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cp:lastPrinted>2018-12-19T13:14:00Z</cp:lastPrinted>
  <dcterms:created xsi:type="dcterms:W3CDTF">2017-12-06T07:16:00Z</dcterms:created>
  <dcterms:modified xsi:type="dcterms:W3CDTF">2018-12-19T13:34:00Z</dcterms:modified>
</cp:coreProperties>
</file>