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D5" w:rsidRPr="00310E14" w:rsidRDefault="000A31D5" w:rsidP="000A31D5">
      <w:pPr>
        <w:ind w:left="5954" w:hanging="6238"/>
        <w:rPr>
          <w:rFonts w:ascii="Tahoma" w:hAnsi="Tahoma" w:cs="Tahoma"/>
          <w:b/>
          <w:sz w:val="20"/>
          <w:szCs w:val="20"/>
        </w:rPr>
      </w:pPr>
      <w:r w:rsidRPr="00310E14">
        <w:rPr>
          <w:rFonts w:ascii="Tahoma" w:hAnsi="Tahoma" w:cs="Tahoma"/>
          <w:b/>
          <w:color w:val="000000"/>
          <w:sz w:val="20"/>
          <w:szCs w:val="20"/>
        </w:rPr>
        <w:t>Nume</w:t>
      </w:r>
      <w:r w:rsidRPr="00310E14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95E71">
        <w:rPr>
          <w:rFonts w:ascii="Tahoma" w:hAnsi="Tahoma" w:cs="Tahoma"/>
          <w:b/>
          <w:sz w:val="20"/>
          <w:szCs w:val="20"/>
        </w:rPr>
        <w:t xml:space="preserve"> </w:t>
      </w:r>
      <w:r w:rsidR="00E061C8">
        <w:rPr>
          <w:rFonts w:ascii="Tahoma" w:hAnsi="Tahoma" w:cs="Tahoma"/>
          <w:b/>
          <w:sz w:val="20"/>
          <w:szCs w:val="20"/>
        </w:rPr>
        <w:t>5</w:t>
      </w:r>
      <w:r w:rsidR="00CB0A36">
        <w:rPr>
          <w:rFonts w:ascii="Tahoma" w:hAnsi="Tahoma" w:cs="Tahoma"/>
          <w:b/>
          <w:sz w:val="20"/>
          <w:szCs w:val="20"/>
        </w:rPr>
        <w:t>/2</w:t>
      </w:r>
      <w:r w:rsidRPr="00CB0A36">
        <w:rPr>
          <w:rFonts w:ascii="Tahoma" w:hAnsi="Tahoma" w:cs="Tahoma"/>
          <w:b/>
          <w:sz w:val="20"/>
          <w:szCs w:val="20"/>
        </w:rPr>
        <w:t>01</w:t>
      </w:r>
      <w:r w:rsidR="00E968A9">
        <w:rPr>
          <w:rFonts w:ascii="Tahoma" w:hAnsi="Tahoma" w:cs="Tahoma"/>
          <w:b/>
          <w:sz w:val="20"/>
          <w:szCs w:val="20"/>
        </w:rPr>
        <w:t>9</w:t>
      </w:r>
      <w:r w:rsidRPr="00310E14">
        <w:rPr>
          <w:rFonts w:ascii="Tahoma" w:hAnsi="Tahoma" w:cs="Tahoma"/>
          <w:b/>
          <w:sz w:val="20"/>
          <w:szCs w:val="20"/>
        </w:rPr>
        <w:tab/>
        <w:t>Załącznik nr 1</w:t>
      </w:r>
      <w:r w:rsidR="00295E71">
        <w:rPr>
          <w:rFonts w:ascii="Tahoma" w:hAnsi="Tahoma" w:cs="Tahoma"/>
          <w:b/>
          <w:sz w:val="20"/>
          <w:szCs w:val="20"/>
        </w:rPr>
        <w:t>b</w:t>
      </w:r>
      <w:r w:rsidRPr="00310E14">
        <w:rPr>
          <w:rFonts w:ascii="Tahoma" w:hAnsi="Tahoma" w:cs="Tahoma"/>
          <w:b/>
          <w:sz w:val="20"/>
          <w:szCs w:val="20"/>
        </w:rPr>
        <w:t xml:space="preserve"> </w:t>
      </w:r>
      <w:r w:rsidR="00921E35">
        <w:rPr>
          <w:rFonts w:ascii="Tahoma" w:hAnsi="Tahoma" w:cs="Tahoma"/>
          <w:b/>
          <w:sz w:val="20"/>
          <w:szCs w:val="20"/>
        </w:rPr>
        <w:t>do SIWZ</w:t>
      </w:r>
    </w:p>
    <w:p w:rsidR="000A31D5" w:rsidRPr="00310E14" w:rsidRDefault="000A31D5" w:rsidP="000A31D5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</w:p>
    <w:p w:rsidR="000A31D5" w:rsidRPr="00310E14" w:rsidRDefault="000A31D5" w:rsidP="000A31D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31D5" w:rsidRPr="00310E14" w:rsidRDefault="000A31D5" w:rsidP="000A31D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310E14">
        <w:rPr>
          <w:rFonts w:ascii="Tahoma" w:hAnsi="Tahoma" w:cs="Tahoma"/>
          <w:b/>
          <w:bCs/>
          <w:sz w:val="20"/>
          <w:szCs w:val="20"/>
        </w:rPr>
        <w:t>OPIS PRZEDMIOTU ZAMÓWIENIA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10E14">
        <w:rPr>
          <w:rFonts w:ascii="Tahoma" w:hAnsi="Tahoma" w:cs="Tahoma"/>
          <w:b/>
          <w:bCs/>
          <w:sz w:val="20"/>
          <w:szCs w:val="20"/>
        </w:rPr>
        <w:t>– zwany OPZ</w:t>
      </w:r>
      <w:r>
        <w:rPr>
          <w:rFonts w:ascii="Tahoma" w:hAnsi="Tahoma" w:cs="Tahoma"/>
          <w:b/>
          <w:bCs/>
          <w:sz w:val="20"/>
          <w:szCs w:val="20"/>
        </w:rPr>
        <w:t xml:space="preserve"> DLA CZĘŚCI </w:t>
      </w:r>
      <w:r w:rsidR="00295E71">
        <w:rPr>
          <w:rFonts w:ascii="Tahoma" w:hAnsi="Tahoma" w:cs="Tahoma"/>
          <w:b/>
          <w:bCs/>
          <w:sz w:val="20"/>
          <w:szCs w:val="20"/>
        </w:rPr>
        <w:t>2</w:t>
      </w:r>
      <w:r w:rsidRPr="00310E14">
        <w:rPr>
          <w:rFonts w:ascii="Tahoma" w:hAnsi="Tahoma" w:cs="Tahoma"/>
          <w:b/>
          <w:bCs/>
          <w:sz w:val="20"/>
          <w:szCs w:val="20"/>
        </w:rPr>
        <w:t>.</w:t>
      </w:r>
    </w:p>
    <w:p w:rsidR="000A31D5" w:rsidRPr="00310E14" w:rsidRDefault="000A31D5" w:rsidP="000A31D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31D5" w:rsidRPr="00ED5C2B" w:rsidRDefault="000A31D5" w:rsidP="000A31D5">
      <w:pPr>
        <w:tabs>
          <w:tab w:val="left" w:pos="284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I.</w:t>
      </w:r>
      <w:r w:rsidRPr="00ED5C2B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0A31D5" w:rsidRPr="00ED5C2B" w:rsidRDefault="000A31D5" w:rsidP="000A31D5">
      <w:pPr>
        <w:widowControl/>
        <w:numPr>
          <w:ilvl w:val="0"/>
          <w:numId w:val="6"/>
        </w:numPr>
        <w:tabs>
          <w:tab w:val="clear" w:pos="900"/>
        </w:tabs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Przedmiotem zamówienia jest </w:t>
      </w:r>
      <w:r w:rsidRPr="00ED5C2B">
        <w:rPr>
          <w:rFonts w:ascii="Tahoma" w:hAnsi="Tahoma" w:cs="Tahoma"/>
          <w:b/>
          <w:sz w:val="20"/>
          <w:szCs w:val="20"/>
        </w:rPr>
        <w:t>Dostawa oprogramowania dla</w:t>
      </w: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 Urzędu Pracy m.st. Warszawy</w:t>
      </w:r>
      <w:r w:rsidRPr="00ED5C2B">
        <w:rPr>
          <w:rFonts w:ascii="Tahoma" w:hAnsi="Tahoma" w:cs="Tahoma"/>
          <w:b/>
          <w:sz w:val="20"/>
          <w:szCs w:val="20"/>
        </w:rPr>
        <w:t xml:space="preserve">. </w:t>
      </w:r>
    </w:p>
    <w:p w:rsidR="000A31D5" w:rsidRPr="00ED5C2B" w:rsidRDefault="000A31D5" w:rsidP="000A31D5">
      <w:pPr>
        <w:widowControl/>
        <w:numPr>
          <w:ilvl w:val="0"/>
          <w:numId w:val="6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Definicje OPZ: </w:t>
      </w:r>
    </w:p>
    <w:p w:rsidR="000A31D5" w:rsidRPr="00ED5C2B" w:rsidRDefault="000A31D5" w:rsidP="000A31D5">
      <w:pPr>
        <w:widowControl/>
        <w:numPr>
          <w:ilvl w:val="0"/>
          <w:numId w:val="7"/>
        </w:numPr>
        <w:tabs>
          <w:tab w:val="num" w:pos="709"/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Wykonawca</w:t>
      </w:r>
      <w:r w:rsidRPr="00ED5C2B">
        <w:rPr>
          <w:rFonts w:ascii="Tahoma" w:hAnsi="Tahoma" w:cs="Tahoma"/>
          <w:sz w:val="20"/>
          <w:szCs w:val="20"/>
        </w:rPr>
        <w:t xml:space="preserve"> – osoba fizyczna, osoba prawna lub jednostka organizacyjna nieposiadająca osobowości prawnej. </w:t>
      </w:r>
    </w:p>
    <w:p w:rsidR="000A31D5" w:rsidRPr="00ED5C2B" w:rsidRDefault="000A31D5" w:rsidP="000A31D5">
      <w:pPr>
        <w:widowControl/>
        <w:numPr>
          <w:ilvl w:val="0"/>
          <w:numId w:val="7"/>
        </w:numPr>
        <w:tabs>
          <w:tab w:val="num" w:pos="567"/>
          <w:tab w:val="num" w:pos="709"/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Zamawiający</w:t>
      </w:r>
      <w:r w:rsidRPr="00ED5C2B">
        <w:rPr>
          <w:rFonts w:ascii="Tahoma" w:hAnsi="Tahoma" w:cs="Tahoma"/>
          <w:sz w:val="20"/>
          <w:szCs w:val="20"/>
        </w:rPr>
        <w:t xml:space="preserve"> – Miasto st. Warszawa – Urząd Pracy m.st. Warszawy.</w:t>
      </w:r>
    </w:p>
    <w:p w:rsidR="000A31D5" w:rsidRPr="00ED5C2B" w:rsidRDefault="000A31D5" w:rsidP="000A31D5">
      <w:pPr>
        <w:widowControl/>
        <w:numPr>
          <w:ilvl w:val="0"/>
          <w:numId w:val="7"/>
        </w:numPr>
        <w:tabs>
          <w:tab w:val="num" w:pos="567"/>
          <w:tab w:val="num" w:pos="709"/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Opiekun ze strony Zamawiającego lub Opiekun ze strony Wykonawcy, </w:t>
      </w:r>
      <w:r w:rsidRPr="00ED5C2B">
        <w:rPr>
          <w:rFonts w:ascii="Tahoma" w:hAnsi="Tahoma" w:cs="Tahoma"/>
          <w:sz w:val="20"/>
          <w:szCs w:val="20"/>
        </w:rPr>
        <w:t xml:space="preserve">zwany również Opiekunem – osoba upoważniona do kontaktów, wskazana w umowie. </w:t>
      </w:r>
    </w:p>
    <w:p w:rsidR="000A31D5" w:rsidRPr="00ED5C2B" w:rsidRDefault="000A31D5" w:rsidP="000A31D5">
      <w:pPr>
        <w:widowControl/>
        <w:numPr>
          <w:ilvl w:val="0"/>
          <w:numId w:val="7"/>
        </w:numPr>
        <w:tabs>
          <w:tab w:val="num" w:pos="567"/>
          <w:tab w:val="num" w:pos="709"/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Wada </w:t>
      </w:r>
      <w:r w:rsidRPr="00ED5C2B">
        <w:rPr>
          <w:rFonts w:ascii="Tahoma" w:hAnsi="Tahoma" w:cs="Tahoma"/>
          <w:sz w:val="20"/>
          <w:szCs w:val="20"/>
        </w:rPr>
        <w:t xml:space="preserve">– cecha </w:t>
      </w:r>
      <w:r>
        <w:rPr>
          <w:rFonts w:ascii="Tahoma" w:hAnsi="Tahoma" w:cs="Tahoma"/>
          <w:sz w:val="20"/>
          <w:szCs w:val="20"/>
        </w:rPr>
        <w:t>oprogramowania</w:t>
      </w:r>
      <w:r w:rsidRPr="00ED5C2B">
        <w:rPr>
          <w:rFonts w:ascii="Tahoma" w:hAnsi="Tahoma" w:cs="Tahoma"/>
          <w:sz w:val="20"/>
          <w:szCs w:val="20"/>
        </w:rPr>
        <w:t xml:space="preserve"> obniżająca właściwości funkcjonalne, objawiająca się poprzez brak pewnych funkcji, niższą wydajność lub niższą niezawodność pracy w porównaniu z</w:t>
      </w:r>
      <w:r>
        <w:rPr>
          <w:rFonts w:ascii="Tahoma" w:hAnsi="Tahoma" w:cs="Tahoma"/>
          <w:sz w:val="20"/>
          <w:szCs w:val="20"/>
        </w:rPr>
        <w:t> oprogramowaniem</w:t>
      </w:r>
      <w:r w:rsidRPr="00ED5C2B">
        <w:rPr>
          <w:rFonts w:ascii="Tahoma" w:hAnsi="Tahoma" w:cs="Tahoma"/>
          <w:sz w:val="20"/>
          <w:szCs w:val="20"/>
        </w:rPr>
        <w:t xml:space="preserve"> pozbawionym wady. Wada może powodować utratę lub uszkodzenie danych. Za wadę uznaje się również niespełnianie przez oprogramowanie wymagań określonych w pkt III. OPZ</w:t>
      </w:r>
      <w:r>
        <w:rPr>
          <w:rFonts w:ascii="Tahoma" w:hAnsi="Tahoma" w:cs="Tahoma"/>
          <w:sz w:val="20"/>
          <w:szCs w:val="20"/>
        </w:rPr>
        <w:t xml:space="preserve"> dla części </w:t>
      </w:r>
      <w:r w:rsidR="00295E71">
        <w:rPr>
          <w:rFonts w:ascii="Tahoma" w:hAnsi="Tahoma" w:cs="Tahoma"/>
          <w:sz w:val="20"/>
          <w:szCs w:val="20"/>
        </w:rPr>
        <w:t>2</w:t>
      </w:r>
      <w:r w:rsidRPr="00ED5C2B">
        <w:rPr>
          <w:rFonts w:ascii="Tahoma" w:hAnsi="Tahoma" w:cs="Tahoma"/>
          <w:sz w:val="20"/>
          <w:szCs w:val="20"/>
        </w:rPr>
        <w:t xml:space="preserve"> – Warunki szczegółowe. </w:t>
      </w:r>
    </w:p>
    <w:p w:rsidR="000A31D5" w:rsidRPr="00ED5C2B" w:rsidRDefault="000A31D5" w:rsidP="000A31D5">
      <w:pPr>
        <w:widowControl/>
        <w:numPr>
          <w:ilvl w:val="0"/>
          <w:numId w:val="6"/>
        </w:numPr>
        <w:tabs>
          <w:tab w:val="clear" w:pos="90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b/>
          <w:bCs/>
          <w:sz w:val="19"/>
          <w:szCs w:val="19"/>
          <w:lang w:eastAsia="pl-PL"/>
        </w:rPr>
      </w:pPr>
      <w:r w:rsidRPr="00ED5C2B">
        <w:rPr>
          <w:rFonts w:ascii="Tahoma" w:hAnsi="Tahoma" w:cs="Tahoma"/>
          <w:sz w:val="20"/>
          <w:szCs w:val="20"/>
        </w:rPr>
        <w:t xml:space="preserve">Zapotrzebowanie na oprogramowanie zostało </w:t>
      </w:r>
      <w:r w:rsidRPr="00ED5C2B">
        <w:rPr>
          <w:rFonts w:ascii="Tahoma" w:hAnsi="Tahoma" w:cs="Tahoma"/>
          <w:snapToGrid w:val="0"/>
          <w:sz w:val="20"/>
          <w:szCs w:val="20"/>
        </w:rPr>
        <w:t>opisane w pkt III. OPZ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dla części </w:t>
      </w:r>
      <w:r w:rsidR="00295E71">
        <w:rPr>
          <w:rFonts w:ascii="Tahoma" w:hAnsi="Tahoma" w:cs="Tahoma"/>
          <w:sz w:val="20"/>
          <w:szCs w:val="20"/>
        </w:rPr>
        <w:t>2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- Warunki szczegółowe.</w:t>
      </w:r>
    </w:p>
    <w:p w:rsidR="000A31D5" w:rsidRPr="00ED5C2B" w:rsidRDefault="000A31D5" w:rsidP="000A31D5">
      <w:pPr>
        <w:jc w:val="both"/>
        <w:rPr>
          <w:rFonts w:ascii="Tahoma" w:hAnsi="Tahoma" w:cs="Tahoma"/>
          <w:b/>
          <w:sz w:val="20"/>
          <w:szCs w:val="20"/>
        </w:rPr>
      </w:pPr>
    </w:p>
    <w:p w:rsidR="000A31D5" w:rsidRPr="00ED5C2B" w:rsidRDefault="000A31D5" w:rsidP="000A31D5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II. Warunki realizacji umowy</w:t>
      </w:r>
      <w:r w:rsidRPr="00ED5C2B">
        <w:rPr>
          <w:rFonts w:ascii="Tahoma" w:hAnsi="Tahoma" w:cs="Tahoma"/>
          <w:sz w:val="20"/>
          <w:szCs w:val="20"/>
        </w:rPr>
        <w:t xml:space="preserve"> – Wymagania ogólne.</w:t>
      </w:r>
    </w:p>
    <w:p w:rsidR="000A31D5" w:rsidRPr="00ED5C2B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co najmniej na 1 dzień przed planowaną dostawą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poinformuje Opiekuna ze strony Zamawiającego o terminie dostawy oprogramowania. 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>Dostawa/y oprogramowania realizowana/e będzie/będą do siedziby Urzędu Pracy m.st. Warszawy przy ul. Grochowskiej 171B w Warszawie. Oprogramowanie</w:t>
      </w:r>
      <w:r w:rsidRPr="006F75A4">
        <w:rPr>
          <w:rFonts w:ascii="Tahoma" w:hAnsi="Tahoma" w:cs="Tahoma"/>
          <w:bCs/>
          <w:snapToGrid w:val="0"/>
          <w:sz w:val="20"/>
          <w:szCs w:val="20"/>
        </w:rPr>
        <w:t xml:space="preserve">, gdzie producent przewiduje jedynie jego postać elektroniczną, </w:t>
      </w:r>
      <w:r w:rsidRPr="006F75A4">
        <w:rPr>
          <w:rFonts w:ascii="Tahoma" w:hAnsi="Tahoma" w:cs="Tahoma"/>
          <w:sz w:val="20"/>
          <w:szCs w:val="20"/>
        </w:rPr>
        <w:t xml:space="preserve">Wykonawca dostarczy w postaci elektronicznej lub spowoduje, aby </w:t>
      </w:r>
      <w:r w:rsidRPr="006F75A4">
        <w:rPr>
          <w:rFonts w:ascii="Tahoma" w:hAnsi="Tahoma" w:cs="Tahoma"/>
          <w:bCs/>
          <w:snapToGrid w:val="0"/>
          <w:sz w:val="20"/>
          <w:szCs w:val="20"/>
        </w:rPr>
        <w:t>producent oprogramowania przesłał je do Opiekuna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 ze strony Zamawiającego</w:t>
      </w:r>
      <w:r w:rsidRPr="006F75A4">
        <w:rPr>
          <w:rFonts w:ascii="Tahoma" w:hAnsi="Tahoma" w:cs="Tahoma"/>
          <w:bCs/>
          <w:snapToGrid w:val="0"/>
          <w:sz w:val="20"/>
          <w:szCs w:val="20"/>
        </w:rPr>
        <w:t xml:space="preserve"> na wskazany adres poczty elektronicznej</w:t>
      </w:r>
      <w:r w:rsidR="003F2C5B">
        <w:rPr>
          <w:rFonts w:ascii="Tahoma" w:hAnsi="Tahoma" w:cs="Tahoma"/>
          <w:bCs/>
          <w:snapToGrid w:val="0"/>
          <w:sz w:val="20"/>
          <w:szCs w:val="20"/>
        </w:rPr>
        <w:t>,</w:t>
      </w:r>
      <w:r w:rsidRPr="006F75A4">
        <w:rPr>
          <w:rFonts w:ascii="Tahoma" w:hAnsi="Tahoma" w:cs="Tahoma"/>
          <w:bCs/>
          <w:snapToGrid w:val="0"/>
          <w:sz w:val="20"/>
          <w:szCs w:val="20"/>
        </w:rPr>
        <w:t xml:space="preserve"> niezwłocznie po udzieleniu licencji na oprogramowanie lub po dokonaniu aktywacji przedłużenia wsparcia oprogramowania. 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>Wykonawca zrealizuje przedmiot zamówienia w ramach wynagrodzenia określonego w umowie</w:t>
      </w:r>
      <w:r w:rsidR="001E56F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6F75A4">
        <w:rPr>
          <w:rFonts w:ascii="Tahoma" w:hAnsi="Tahoma" w:cs="Tahoma"/>
          <w:sz w:val="20"/>
          <w:szCs w:val="20"/>
        </w:rPr>
        <w:t xml:space="preserve">terminie określonym w umowie. Dostawy </w:t>
      </w:r>
      <w:r>
        <w:rPr>
          <w:rFonts w:ascii="Tahoma" w:hAnsi="Tahoma" w:cs="Tahoma"/>
          <w:sz w:val="20"/>
          <w:szCs w:val="20"/>
        </w:rPr>
        <w:t xml:space="preserve">oprogramowania w postaci fizycznej </w:t>
      </w:r>
      <w:r w:rsidRPr="006F75A4">
        <w:rPr>
          <w:rFonts w:ascii="Tahoma" w:hAnsi="Tahoma" w:cs="Tahoma"/>
          <w:sz w:val="20"/>
          <w:szCs w:val="20"/>
        </w:rPr>
        <w:t>realizowane będą w dni robocze, w</w:t>
      </w:r>
      <w:r>
        <w:rPr>
          <w:rFonts w:ascii="Tahoma" w:hAnsi="Tahoma" w:cs="Tahoma"/>
          <w:sz w:val="20"/>
          <w:szCs w:val="20"/>
        </w:rPr>
        <w:t> </w:t>
      </w:r>
      <w:r w:rsidRPr="006F75A4">
        <w:rPr>
          <w:rFonts w:ascii="Tahoma" w:hAnsi="Tahoma" w:cs="Tahoma"/>
          <w:sz w:val="20"/>
          <w:szCs w:val="20"/>
        </w:rPr>
        <w:t>godzinach 8:00 – 15:45.</w:t>
      </w:r>
      <w:r w:rsidRPr="006F75A4">
        <w:rPr>
          <w:rFonts w:ascii="Tahoma" w:hAnsi="Tahoma" w:cs="Tahoma"/>
          <w:sz w:val="20"/>
          <w:szCs w:val="20"/>
        </w:rPr>
        <w:tab/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napToGrid w:val="0"/>
          <w:sz w:val="20"/>
          <w:szCs w:val="20"/>
        </w:rPr>
        <w:t xml:space="preserve">Wykonawca dostarczy </w:t>
      </w:r>
      <w:r w:rsidRPr="006F75A4">
        <w:rPr>
          <w:rFonts w:ascii="Tahoma" w:hAnsi="Tahoma" w:cs="Tahoma"/>
          <w:sz w:val="20"/>
          <w:szCs w:val="20"/>
        </w:rPr>
        <w:t xml:space="preserve">oprogramowanie </w:t>
      </w:r>
      <w:r w:rsidRPr="006F75A4">
        <w:rPr>
          <w:rFonts w:ascii="Tahoma" w:hAnsi="Tahoma" w:cs="Tahoma"/>
          <w:snapToGrid w:val="0"/>
          <w:sz w:val="20"/>
          <w:szCs w:val="20"/>
        </w:rPr>
        <w:t>spełniające wszystkie wymagania dotyczące bezpieczeństwa, określone w obowiązującym w Polsce prawie.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 xml:space="preserve">Zaoferowane oprogramowanie musi być ogólnodostępne na rynku oraz musi być w najnowszej wersji dostępnej na rynku na dzień składania ofert. 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>Oprogramowanie musi pochodzić z autoryzowanego kanału sprzedaży producenta i musi być dostarczone w</w:t>
      </w:r>
      <w:r w:rsidR="0029707C">
        <w:rPr>
          <w:rFonts w:ascii="Tahoma" w:hAnsi="Tahoma" w:cs="Tahoma"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>formie licencji na warunkach producenta. Przedłużenie wsparcia na</w:t>
      </w:r>
      <w:r>
        <w:rPr>
          <w:rFonts w:ascii="Tahoma" w:hAnsi="Tahoma" w:cs="Tahoma"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>oprogramowanie musi pochodzić z</w:t>
      </w:r>
      <w:r>
        <w:rPr>
          <w:rFonts w:ascii="Tahoma" w:hAnsi="Tahoma" w:cs="Tahoma"/>
          <w:sz w:val="20"/>
          <w:szCs w:val="20"/>
        </w:rPr>
        <w:t> </w:t>
      </w:r>
      <w:r w:rsidRPr="006F75A4">
        <w:rPr>
          <w:rFonts w:ascii="Tahoma" w:hAnsi="Tahoma" w:cs="Tahoma"/>
          <w:sz w:val="20"/>
          <w:szCs w:val="20"/>
        </w:rPr>
        <w:t>autoryzowanego kanału sprzedaży producenta i musi być dostarczone na warunkach producenta oprogramowania.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>Zamawiający wymaga dostarczenia oprogramowania przeznaczonego do użytkowania przez podmioty komercyjne lub instytucje rządowe i samorządowe, ponieważ Zamawiający jest jednostką samorządową. Oprogramowanie należy dostarczyć w formie przewidzianej przez producenta oprogramowania (np. nośniki magnetyczne, licencje papierowe, klucze dostępu</w:t>
      </w:r>
      <w:r>
        <w:rPr>
          <w:rFonts w:ascii="Tahoma" w:hAnsi="Tahoma" w:cs="Tahoma"/>
          <w:sz w:val="20"/>
          <w:szCs w:val="20"/>
        </w:rPr>
        <w:t>, linki umożliwiające pobranie oprogramowania</w:t>
      </w:r>
      <w:r w:rsidR="0046212B">
        <w:rPr>
          <w:rFonts w:ascii="Tahoma" w:hAnsi="Tahoma" w:cs="Tahoma"/>
          <w:sz w:val="20"/>
          <w:szCs w:val="20"/>
        </w:rPr>
        <w:t>, zapisy na portalu licencyjnym producenta</w:t>
      </w:r>
      <w:r w:rsidRPr="006F75A4">
        <w:rPr>
          <w:rFonts w:ascii="Tahoma" w:hAnsi="Tahoma" w:cs="Tahoma"/>
          <w:sz w:val="20"/>
          <w:szCs w:val="20"/>
        </w:rPr>
        <w:t>).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 xml:space="preserve">Okres użytkowania oprogramowania wyszczególnionego w pkt III. OPZ dla części </w:t>
      </w:r>
      <w:r w:rsidR="00295E71">
        <w:rPr>
          <w:rFonts w:ascii="Tahoma" w:hAnsi="Tahoma" w:cs="Tahoma"/>
          <w:sz w:val="20"/>
          <w:szCs w:val="20"/>
        </w:rPr>
        <w:t>2</w:t>
      </w:r>
      <w:r w:rsidRPr="006F75A4">
        <w:rPr>
          <w:rFonts w:ascii="Tahoma" w:hAnsi="Tahoma" w:cs="Tahoma"/>
          <w:sz w:val="20"/>
          <w:szCs w:val="20"/>
        </w:rPr>
        <w:t xml:space="preserve"> musi być bezterminowy, z</w:t>
      </w:r>
      <w:r w:rsidR="00554BFB">
        <w:rPr>
          <w:rFonts w:ascii="Tahoma" w:hAnsi="Tahoma" w:cs="Tahoma"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 xml:space="preserve">wyłączeniem przypadków opisanych jako terminowe. Zaoferowane oprogramowanie musi być licencjonowane w formie licencji grupowych lub licencji pudełkowych, o ile nie określono innego typu licencjonowania w pkt III. OPZ dla części </w:t>
      </w:r>
      <w:r w:rsidR="00295E71">
        <w:rPr>
          <w:rFonts w:ascii="Tahoma" w:hAnsi="Tahoma" w:cs="Tahoma"/>
          <w:sz w:val="20"/>
          <w:szCs w:val="20"/>
        </w:rPr>
        <w:t>2</w:t>
      </w:r>
      <w:r w:rsidRPr="006F75A4">
        <w:rPr>
          <w:rFonts w:ascii="Tahoma" w:hAnsi="Tahoma" w:cs="Tahoma"/>
          <w:sz w:val="20"/>
          <w:szCs w:val="20"/>
        </w:rPr>
        <w:t xml:space="preserve">. </w:t>
      </w:r>
    </w:p>
    <w:p w:rsidR="000A31D5" w:rsidRPr="00ED5C2B" w:rsidRDefault="000A31D5" w:rsidP="000A31D5">
      <w:pPr>
        <w:ind w:left="539" w:hanging="539"/>
        <w:jc w:val="both"/>
        <w:rPr>
          <w:rFonts w:ascii="Tahoma" w:hAnsi="Tahoma" w:cs="Tahoma"/>
          <w:sz w:val="20"/>
          <w:szCs w:val="20"/>
        </w:rPr>
      </w:pPr>
    </w:p>
    <w:p w:rsidR="000A31D5" w:rsidRPr="00ED5C2B" w:rsidRDefault="000A31D5" w:rsidP="000A31D5">
      <w:pPr>
        <w:widowControl/>
        <w:numPr>
          <w:ilvl w:val="1"/>
          <w:numId w:val="6"/>
        </w:numPr>
        <w:tabs>
          <w:tab w:val="clear" w:pos="1800"/>
          <w:tab w:val="num" w:pos="567"/>
        </w:tabs>
        <w:suppressAutoHyphens w:val="0"/>
        <w:ind w:hanging="1800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Warunki szczegółowe:</w:t>
      </w:r>
    </w:p>
    <w:p w:rsidR="000A31D5" w:rsidRDefault="000A31D5" w:rsidP="000A31D5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02"/>
      </w:tblGrid>
      <w:tr w:rsidR="000A31D5" w:rsidRPr="00ED5C2B" w:rsidTr="0095184B">
        <w:trPr>
          <w:trHeight w:val="402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8D3729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 xml:space="preserve">Oprogramowanie antywirusowe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E633C4" w:rsidP="009518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0A31D5" w:rsidRPr="00ED5C2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95184B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Wymagania: </w:t>
            </w:r>
          </w:p>
          <w:p w:rsidR="000A31D5" w:rsidRPr="00ED5C2B" w:rsidRDefault="000A31D5" w:rsidP="0095184B">
            <w:pPr>
              <w:ind w:left="17" w:hanging="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aktualizacja oprogramowania antywirusowego ESET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Endpoint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Antivirus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Suite dla 3</w:t>
            </w:r>
            <w:r w:rsidR="0046212B">
              <w:rPr>
                <w:rFonts w:ascii="Tahoma" w:hAnsi="Tahoma" w:cs="Tahoma"/>
                <w:sz w:val="20"/>
                <w:szCs w:val="20"/>
              </w:rPr>
              <w:t>30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stacji roboczych i serwerów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</w:t>
            </w:r>
            <w:r w:rsidR="00295E71">
              <w:rPr>
                <w:rFonts w:ascii="Tahoma" w:hAnsi="Tahoma" w:cs="Tahoma"/>
                <w:sz w:val="20"/>
                <w:szCs w:val="20"/>
              </w:rPr>
              <w:t> </w:t>
            </w:r>
            <w:r w:rsidRPr="00ED5C2B">
              <w:rPr>
                <w:rFonts w:ascii="Tahoma" w:hAnsi="Tahoma" w:cs="Tahoma"/>
                <w:sz w:val="20"/>
                <w:szCs w:val="20"/>
              </w:rPr>
              <w:t>tym li</w:t>
            </w:r>
            <w:r>
              <w:rPr>
                <w:rFonts w:ascii="Tahoma" w:hAnsi="Tahoma" w:cs="Tahoma"/>
                <w:sz w:val="20"/>
                <w:szCs w:val="20"/>
              </w:rPr>
              <w:t xml:space="preserve">czba </w:t>
            </w:r>
            <w:r w:rsidR="00295E71">
              <w:rPr>
                <w:rFonts w:ascii="Tahoma" w:hAnsi="Tahoma" w:cs="Tahoma"/>
                <w:sz w:val="20"/>
                <w:szCs w:val="20"/>
              </w:rPr>
              <w:t>serwerów nie przekroczy 30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5317B" w:rsidRPr="007970C1" w:rsidRDefault="00577777" w:rsidP="0045317B">
            <w:pPr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45317B" w:rsidRPr="002B507A">
              <w:rPr>
                <w:rFonts w:ascii="Tahoma" w:hAnsi="Tahoma" w:cs="Tahoma"/>
                <w:sz w:val="20"/>
                <w:szCs w:val="20"/>
              </w:rPr>
              <w:t>ub oprogramowanie równoważne o</w:t>
            </w:r>
            <w:r w:rsidR="0045317B">
              <w:rPr>
                <w:rFonts w:ascii="Tahoma" w:hAnsi="Tahoma" w:cs="Tahoma"/>
                <w:sz w:val="20"/>
                <w:szCs w:val="20"/>
              </w:rPr>
              <w:t xml:space="preserve"> podobnej</w:t>
            </w:r>
            <w:r w:rsidR="0045317B" w:rsidRPr="002B507A">
              <w:rPr>
                <w:rFonts w:ascii="Tahoma" w:hAnsi="Tahoma" w:cs="Tahoma"/>
                <w:sz w:val="20"/>
                <w:szCs w:val="20"/>
              </w:rPr>
              <w:t xml:space="preserve"> funkcjonalności umożliwiającej w szczególności</w:t>
            </w:r>
            <w:r w:rsidR="0045317B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: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Liczba stacji roboczych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laptopów opartych na systemie Windows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i urządzeń mobilnych opartych na systemie Android ob</w:t>
            </w:r>
            <w:r w:rsidR="00295E71">
              <w:rPr>
                <w:rFonts w:ascii="Tahoma" w:hAnsi="Tahoma" w:cs="Tahoma"/>
                <w:sz w:val="20"/>
                <w:szCs w:val="20"/>
              </w:rPr>
              <w:t>jętych licencją: co najmniej 300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Liczba serwerów plików o</w:t>
            </w:r>
            <w:r w:rsidR="00295E71">
              <w:rPr>
                <w:rFonts w:ascii="Tahoma" w:hAnsi="Tahoma" w:cs="Tahoma"/>
                <w:sz w:val="20"/>
                <w:szCs w:val="20"/>
              </w:rPr>
              <w:t>bjętych licencją: co najmniej 30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szt. (ochrona w zakresie plików udostępnianych klientom oraz lokalna ochrona systemu </w:t>
            </w:r>
            <w:r>
              <w:rPr>
                <w:rFonts w:ascii="Tahoma" w:hAnsi="Tahoma" w:cs="Tahoma"/>
                <w:sz w:val="20"/>
                <w:szCs w:val="20"/>
              </w:rPr>
              <w:t>operacyjnego serwera).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 ramach licencji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możliwość instalacji minimum </w:t>
            </w:r>
            <w:r>
              <w:rPr>
                <w:rFonts w:ascii="Tahoma" w:hAnsi="Tahoma" w:cs="Tahoma"/>
                <w:sz w:val="20"/>
                <w:szCs w:val="20"/>
              </w:rPr>
              <w:t>1 serwera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do zarządzania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minimum 2 serwerów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proxy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do minimalizowania ruchu sieciowego systemu antywirusowego pomiędzy lokalizacjami lub innego rozwiązania do zarządzania systemem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zapewniając</w:t>
            </w:r>
            <w:r w:rsidR="003F2C5B">
              <w:rPr>
                <w:rFonts w:ascii="Tahoma" w:hAnsi="Tahoma" w:cs="Tahoma"/>
                <w:sz w:val="20"/>
                <w:szCs w:val="20"/>
              </w:rPr>
              <w:t>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minimalizacj</w:t>
            </w:r>
            <w:r w:rsidR="003F2C5B">
              <w:rPr>
                <w:rFonts w:ascii="Tahoma" w:hAnsi="Tahoma" w:cs="Tahoma"/>
                <w:sz w:val="20"/>
                <w:szCs w:val="20"/>
              </w:rPr>
              <w:t>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ruchu sieciowego pomiędzy trzema lokalizacjami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serwera zarządzania.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Pełna ochrona przed oprogramowaniem typu: wirusy komputerowe,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tr</w:t>
            </w:r>
            <w:r>
              <w:rPr>
                <w:rFonts w:ascii="Tahoma" w:hAnsi="Tahoma" w:cs="Tahoma"/>
                <w:sz w:val="20"/>
                <w:szCs w:val="20"/>
              </w:rPr>
              <w:t>ojany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robaki i inne zagrożenia.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Wykrywanie i usu</w:t>
            </w:r>
            <w:bookmarkStart w:id="0" w:name="_GoBack"/>
            <w:bookmarkEnd w:id="0"/>
            <w:r w:rsidRPr="00ED5C2B">
              <w:rPr>
                <w:rFonts w:ascii="Tahoma" w:hAnsi="Tahoma" w:cs="Tahoma"/>
                <w:sz w:val="20"/>
                <w:szCs w:val="20"/>
              </w:rPr>
              <w:t xml:space="preserve">wanie niebezpiecznego oprogramowania typu: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adware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, spyware, dialer,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phishing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, narzęd</w:t>
            </w:r>
            <w:r>
              <w:rPr>
                <w:rFonts w:ascii="Tahoma" w:hAnsi="Tahoma" w:cs="Tahoma"/>
                <w:sz w:val="20"/>
                <w:szCs w:val="20"/>
              </w:rPr>
              <w:t xml:space="preserve">zia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hakerskie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backdor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rootkit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narzędzia do szyfrowania dysków,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Wykrywanie zagrożeń w czasie rzeczywistym, skanowanie plików na żądanie użytkowni</w:t>
            </w:r>
            <w:r>
              <w:rPr>
                <w:rFonts w:ascii="Tahoma" w:hAnsi="Tahoma" w:cs="Tahoma"/>
                <w:sz w:val="20"/>
                <w:szCs w:val="20"/>
              </w:rPr>
              <w:t>ka, skanowanie zgodnie z harmonogramem lub w trakcie nieaktywności użytkownika.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Ochrona plików, poczty przychodzącej i wychodzącej na poziomie stacji roboczej obsługiwanej przy pomocy programów po</w:t>
            </w:r>
            <w:r>
              <w:rPr>
                <w:rFonts w:ascii="Tahoma" w:hAnsi="Tahoma" w:cs="Tahoma"/>
                <w:sz w:val="20"/>
                <w:szCs w:val="20"/>
              </w:rPr>
              <w:t>cztowych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 najmniej MS Outlook</w:t>
            </w:r>
            <w:r w:rsidRPr="00ED5C2B">
              <w:rPr>
                <w:rFonts w:ascii="Tahoma" w:hAnsi="Tahoma" w:cs="Tahoma"/>
                <w:sz w:val="20"/>
                <w:szCs w:val="20"/>
              </w:rPr>
              <w:t>. Ochrona realizowana za pomocą automatycznej integracji odpowiednich modułów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  <w:szCs w:val="20"/>
              </w:rPr>
              <w:t>programem pocztowym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bez konieczności dodatkowej konfiguracji, wraz z funkcją automatycznej zmiany rozszerzeń potencjal</w:t>
            </w:r>
            <w:r>
              <w:rPr>
                <w:rFonts w:ascii="Tahoma" w:hAnsi="Tahoma" w:cs="Tahoma"/>
                <w:sz w:val="20"/>
                <w:szCs w:val="20"/>
              </w:rPr>
              <w:t>nie niebezpiecznych załączników.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Ochrona w czasie rzeczywistym ruchu HTTP, HTTPS na poziomie stacji roboczej. Zainfekowany ruch jest automatycznie blokowany, a użytkownikowi wyświetlane jest stosowne powiadomienie. Ochrona realizowana za pomocą automatycznej integracji odpowiednich modułów z przeglądarką internetową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bez konieczności dodatkowej konfi</w:t>
            </w:r>
            <w:r>
              <w:rPr>
                <w:rFonts w:ascii="Tahoma" w:hAnsi="Tahoma" w:cs="Tahoma"/>
                <w:sz w:val="20"/>
                <w:szCs w:val="20"/>
              </w:rPr>
              <w:t xml:space="preserve">guracji </w:t>
            </w:r>
            <w:r w:rsidR="003F2C5B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 xml:space="preserve">raz z możliwością definiowania odpowiednich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wykluczeń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Małe obciążenie systemu stacji roboczej prac</w:t>
            </w:r>
            <w:r>
              <w:rPr>
                <w:rFonts w:ascii="Tahoma" w:hAnsi="Tahoma" w:cs="Tahoma"/>
                <w:sz w:val="20"/>
                <w:szCs w:val="20"/>
              </w:rPr>
              <w:t>ą oprogramowania antywirusowego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="0029707C">
              <w:rPr>
                <w:rFonts w:ascii="Tahoma" w:hAnsi="Tahoma" w:cs="Tahoma"/>
                <w:sz w:val="20"/>
                <w:szCs w:val="20"/>
              </w:rPr>
              <w:t xml:space="preserve"> minimum w zakresie zajętości pamięci RAM i wykorzystania procesora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blokowania co najmniej zewnętrz</w:t>
            </w:r>
            <w:r>
              <w:rPr>
                <w:rFonts w:ascii="Tahoma" w:hAnsi="Tahoma" w:cs="Tahoma"/>
                <w:sz w:val="20"/>
                <w:szCs w:val="20"/>
              </w:rPr>
              <w:t>nych nośników danych (pendrive).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definiowania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polis dla ochrony czasu rzeczywistego i skanowania plików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dla poszczególnych grup komputerów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zawierając</w:t>
            </w:r>
            <w:r w:rsidR="003F2C5B">
              <w:rPr>
                <w:rFonts w:ascii="Tahoma" w:hAnsi="Tahoma" w:cs="Tahoma"/>
                <w:sz w:val="20"/>
                <w:szCs w:val="20"/>
              </w:rPr>
              <w:t>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co najmniej ustawienia: lista skanowanych napędów (wszystkie napędy lokalne, wszystkie napędy wymienne, wszystkie napędy sieciowe, itp.), sposób identyfikacji plików (wszystkie pliki, bazujący na rozszerzeniach, itp.), załączenie/wyłączenie skanowania archiwów, definicja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wykluczeń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ze skanowania, załączenie lub wyłączenie skanowania heurystycznego wraz ze zdefiniowaniem głębokości skanowania heurystycznego, tryb pracy oprogramowania antywirusowego (skanowanie przy dostępie do pliku, skanowanie przy wykonaniu pliku, itp.).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definiowania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polis dla ochrony poczty  przychodzącej i wychodzącej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dla poszczególnych grup komputerów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zawierając</w:t>
            </w:r>
            <w:r w:rsidR="003F2C5B">
              <w:rPr>
                <w:rFonts w:ascii="Tahoma" w:hAnsi="Tahoma" w:cs="Tahoma"/>
                <w:sz w:val="20"/>
                <w:szCs w:val="20"/>
              </w:rPr>
              <w:t>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co najmniej ustawienia: skanowanie załączników w zakresie załącz/wyłącz oraz określenie maksymalnego rozmiaru skanowanych archiwów, definicja poziomu skanowania heurystycznego w zakresie załącz/wyłącz oraz poziom skanowania heurystycznego, ochrona przed potencjalnie niebezpiecznymi załącznikami w zakresie usuwania ich z emaila lub/i zmiany rozszerzenia wraz z możliwością zdefiniowania rozszerzeń potencjal</w:t>
            </w:r>
            <w:r>
              <w:rPr>
                <w:rFonts w:ascii="Tahoma" w:hAnsi="Tahoma" w:cs="Tahoma"/>
                <w:sz w:val="20"/>
                <w:szCs w:val="20"/>
              </w:rPr>
              <w:t>nie niebezpiecznych załączników.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definiowania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="007F66BE">
              <w:rPr>
                <w:rFonts w:ascii="Tahoma" w:hAnsi="Tahoma" w:cs="Tahoma"/>
                <w:sz w:val="20"/>
                <w:szCs w:val="20"/>
              </w:rPr>
              <w:t xml:space="preserve"> polis dla ochrony HTTP i </w:t>
            </w:r>
            <w:r w:rsidRPr="00ED5C2B">
              <w:rPr>
                <w:rFonts w:ascii="Tahoma" w:hAnsi="Tahoma" w:cs="Tahoma"/>
                <w:sz w:val="20"/>
                <w:szCs w:val="20"/>
              </w:rPr>
              <w:t>HTTPS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dla poszczególnych grup komputerów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zawierając</w:t>
            </w:r>
            <w:r w:rsidR="003F2C5B">
              <w:rPr>
                <w:rFonts w:ascii="Tahoma" w:hAnsi="Tahoma" w:cs="Tahoma"/>
                <w:sz w:val="20"/>
                <w:szCs w:val="20"/>
              </w:rPr>
              <w:t>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co najmniej ustawienia: definicja poziomu skanowania heurystycznego w zakresie załącz/wyłącz oraz poziom skanowania heurystycznego, załączenie/wyłączenie funkcji sprawdzających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czy adres nie jest zawarty w bazie danych potencjalnie niebezpiecznych stron, definicja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wykluczeń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- listy adresów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IP i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URL, któr</w:t>
            </w:r>
            <w:r>
              <w:rPr>
                <w:rFonts w:ascii="Tahoma" w:hAnsi="Tahoma" w:cs="Tahoma"/>
                <w:sz w:val="20"/>
                <w:szCs w:val="20"/>
              </w:rPr>
              <w:t>e mają nie podlegać sprawdzaniu</w:t>
            </w:r>
            <w:r w:rsidR="00BF21FE">
              <w:rPr>
                <w:rFonts w:ascii="Tahoma" w:hAnsi="Tahoma" w:cs="Tahoma"/>
                <w:sz w:val="20"/>
                <w:szCs w:val="20"/>
              </w:rPr>
              <w:t xml:space="preserve">, definicja </w:t>
            </w:r>
            <w:proofErr w:type="spellStart"/>
            <w:r w:rsidR="00BF21FE">
              <w:rPr>
                <w:rFonts w:ascii="Tahoma" w:hAnsi="Tahoma" w:cs="Tahoma"/>
                <w:sz w:val="20"/>
                <w:szCs w:val="20"/>
              </w:rPr>
              <w:t>wykluczeń</w:t>
            </w:r>
            <w:proofErr w:type="spellEnd"/>
            <w:r w:rsidR="00BF21FE">
              <w:rPr>
                <w:rFonts w:ascii="Tahoma" w:hAnsi="Tahoma" w:cs="Tahoma"/>
                <w:sz w:val="20"/>
                <w:szCs w:val="20"/>
              </w:rPr>
              <w:t xml:space="preserve"> – lista certyfikatów stron HTTPS zabronionych, dozwolonych, niepodlegających kontroli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definiowania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polis dla poszczególnych grup komputerów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2C5B" w:rsidRPr="00ED5C2B">
              <w:rPr>
                <w:rFonts w:ascii="Tahoma" w:hAnsi="Tahoma" w:cs="Tahoma"/>
                <w:sz w:val="20"/>
                <w:szCs w:val="20"/>
              </w:rPr>
              <w:t>definiując</w:t>
            </w:r>
            <w:r w:rsidR="003F2C5B">
              <w:rPr>
                <w:rFonts w:ascii="Tahoma" w:hAnsi="Tahoma" w:cs="Tahoma"/>
                <w:sz w:val="20"/>
                <w:szCs w:val="20"/>
              </w:rPr>
              <w:t>a</w:t>
            </w:r>
            <w:r w:rsidR="003F2C5B"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  <w:szCs w:val="20"/>
              </w:rPr>
              <w:t>załączenie/wyłączenie poszczególnych modułów oprogramowania (skanowanie antywirusowe, skanowanie pocz</w:t>
            </w:r>
            <w:r>
              <w:rPr>
                <w:rFonts w:ascii="Tahoma" w:hAnsi="Tahoma" w:cs="Tahoma"/>
                <w:sz w:val="20"/>
                <w:szCs w:val="20"/>
              </w:rPr>
              <w:t>ty email, skanowanie stron WWW).</w:t>
            </w:r>
          </w:p>
          <w:p w:rsidR="000A31D5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zablokowania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możliwości modyfikacji ustawień </w:t>
            </w: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 xml:space="preserve">oprogramowania antywirusowego przez użytkownika </w:t>
            </w:r>
            <w:r>
              <w:rPr>
                <w:rFonts w:ascii="Tahoma" w:hAnsi="Tahoma" w:cs="Tahoma"/>
                <w:sz w:val="20"/>
                <w:szCs w:val="20"/>
              </w:rPr>
              <w:t>zalogowanego na stacji roboczej.</w:t>
            </w:r>
          </w:p>
          <w:p w:rsidR="000A31D5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zdefiniowania hasła umożliwiającego odinstalowanie zainstalowanego na stacji roboczej oprogramowania antywirusowego i zabezpieczającego oprogramowanie przed samowolnym jego odinstalow</w:t>
            </w:r>
            <w:r>
              <w:rPr>
                <w:rFonts w:ascii="Tahoma" w:hAnsi="Tahoma" w:cs="Tahoma"/>
                <w:sz w:val="20"/>
                <w:szCs w:val="20"/>
              </w:rPr>
              <w:t>aniem przez użytkownika.</w:t>
            </w:r>
          </w:p>
          <w:p w:rsidR="00BF21FE" w:rsidRPr="00ED5C2B" w:rsidRDefault="00BF21FE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grup dynamicznych, do których </w:t>
            </w:r>
            <w:r w:rsidRPr="00ED5C2B">
              <w:rPr>
                <w:rFonts w:ascii="Tahoma" w:hAnsi="Tahoma" w:cs="Tahoma"/>
                <w:sz w:val="20"/>
                <w:szCs w:val="20"/>
              </w:rPr>
              <w:t>konsol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centralnego zarządzania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dodaje poszczególne stacje robocze na podstawie ich specyficznych cech i przypisywanie im odpowiednich polis.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Cykliczna aktualizacja oprogramowania antywirusowego z możliwością pobierania aktualizacji z serwerów producen</w:t>
            </w:r>
            <w:r>
              <w:rPr>
                <w:rFonts w:ascii="Tahoma" w:hAnsi="Tahoma" w:cs="Tahoma"/>
                <w:sz w:val="20"/>
                <w:szCs w:val="20"/>
              </w:rPr>
              <w:t>ta oprogramowania oraz z serwerów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do centralnego zarządzania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 wewnętrznych serwerów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proxy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, aktualizacja inicjowana według harmonogramu oraz na żądanie. Producent oprogramowania musi publikować aktualizacje baz sygnatur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 najmniej </w:t>
            </w:r>
            <w:r w:rsidR="006B1A9C">
              <w:rPr>
                <w:rFonts w:ascii="Tahoma" w:hAnsi="Tahoma" w:cs="Tahoma"/>
                <w:sz w:val="20"/>
                <w:szCs w:val="20"/>
              </w:rPr>
              <w:t>kilka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razy dziennie.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uzyskania szczegółowej informacji o stanie zabezpieczenia poszczególnych stacji roboczych w zakresie terminu ostatniej aktualizacji baz sygnatur, ostatniego pełnego skanowania, ostatniej aktualizacji danych</w:t>
            </w:r>
            <w:r w:rsidR="00554BFB">
              <w:rPr>
                <w:rFonts w:ascii="Tahoma" w:hAnsi="Tahoma" w:cs="Tahoma"/>
                <w:sz w:val="20"/>
                <w:szCs w:val="20"/>
              </w:rPr>
              <w:t>, informacji o wykrytych zagrożeniach (zawirusowanych plikach, mailach, stronach internetowych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="00554BFB">
              <w:rPr>
                <w:rFonts w:ascii="Tahoma" w:hAnsi="Tahoma" w:cs="Tahoma"/>
                <w:sz w:val="20"/>
                <w:szCs w:val="20"/>
              </w:rPr>
              <w:t xml:space="preserve"> które użytkownik próbował otwierać)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wraz z automatycznym wyróżnianiem na konsoli stacji roboczych, które od pewnego czasu nie komunikowały się z serwerem centralnego zarządzania lub mają ni</w:t>
            </w:r>
            <w:r>
              <w:rPr>
                <w:rFonts w:ascii="Tahoma" w:hAnsi="Tahoma" w:cs="Tahoma"/>
                <w:sz w:val="20"/>
                <w:szCs w:val="20"/>
              </w:rPr>
              <w:t>eaktualne bazy sygnatur.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ręcznego inicjowania zadań aktualizacji, skanowania plików dla </w:t>
            </w:r>
            <w:r>
              <w:rPr>
                <w:rFonts w:ascii="Tahoma" w:hAnsi="Tahoma" w:cs="Tahoma"/>
                <w:sz w:val="20"/>
                <w:szCs w:val="20"/>
              </w:rPr>
              <w:t>poszczególnych stacji roboczych.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centralnego zarządzania ręcznego inicjowania zadań aktualizacji kluczy licencyjnych, instalacji pakietu oprogramowania antywirusowego, usunięcia zainstalowaneg</w:t>
            </w:r>
            <w:r>
              <w:rPr>
                <w:rFonts w:ascii="Tahoma" w:hAnsi="Tahoma" w:cs="Tahoma"/>
                <w:sz w:val="20"/>
                <w:szCs w:val="20"/>
              </w:rPr>
              <w:t>o oprogramowania antywirusowego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="00554BFB">
              <w:rPr>
                <w:rFonts w:ascii="Tahoma" w:hAnsi="Tahoma" w:cs="Tahoma"/>
                <w:sz w:val="20"/>
                <w:szCs w:val="20"/>
              </w:rPr>
              <w:t xml:space="preserve"> instalacji innego oprogramowania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91672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Cykliczne generowanie raportów i dostarczanie ich na zdefiniowane adresy email administratorów oraz generowanie raportów na żądanie administratora przez serwer do centralnego zarządzania o: </w:t>
            </w:r>
          </w:p>
          <w:p w:rsidR="00291672" w:rsidRPr="00291672" w:rsidRDefault="000A31D5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wykrytym oprogramowaniu szkodliwym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291672">
              <w:rPr>
                <w:rFonts w:ascii="Tahoma" w:hAnsi="Tahoma" w:cs="Tahoma"/>
                <w:sz w:val="20"/>
                <w:szCs w:val="20"/>
              </w:rPr>
              <w:t xml:space="preserve"> wraz ze wskazaniem nazw stacji roboczych, gdzie oprogramowanie zostało wykryte,</w:t>
            </w:r>
          </w:p>
          <w:p w:rsidR="00291672" w:rsidRDefault="000A31D5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wersjach baz sygnatur i wersjach oprogramowania antywirusowego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ze wskazaniem nazw stacji roboczych, na których występują określone wersje oprogramowania, </w:t>
            </w:r>
          </w:p>
          <w:p w:rsidR="000A31D5" w:rsidRDefault="000A31D5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zain</w:t>
            </w:r>
            <w:r w:rsidR="00291672">
              <w:rPr>
                <w:rFonts w:ascii="Tahoma" w:hAnsi="Tahoma" w:cs="Tahoma"/>
                <w:sz w:val="20"/>
                <w:szCs w:val="20"/>
              </w:rPr>
              <w:t>stalowanym innym oprogramowaniu,</w:t>
            </w:r>
          </w:p>
          <w:p w:rsidR="00291672" w:rsidRDefault="00291672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wykaz zadań realizowanych przez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age</w:t>
            </w:r>
            <w:r w:rsidR="00394AAD">
              <w:rPr>
                <w:rFonts w:ascii="Tahoma" w:hAnsi="Tahoma" w:cs="Tahoma"/>
                <w:sz w:val="20"/>
                <w:szCs w:val="20"/>
              </w:rPr>
              <w:t>nty</w:t>
            </w:r>
            <w:proofErr w:type="spellEnd"/>
            <w:r w:rsidR="00394AAD">
              <w:rPr>
                <w:rFonts w:ascii="Tahoma" w:hAnsi="Tahoma" w:cs="Tahoma"/>
                <w:sz w:val="20"/>
                <w:szCs w:val="20"/>
              </w:rPr>
              <w:t xml:space="preserve"> oprogramowania </w:t>
            </w:r>
            <w:r w:rsidR="001E56FD">
              <w:rPr>
                <w:rFonts w:ascii="Tahoma" w:hAnsi="Tahoma" w:cs="Tahoma"/>
                <w:sz w:val="20"/>
                <w:szCs w:val="20"/>
              </w:rPr>
              <w:t xml:space="preserve">zainstalowane na </w:t>
            </w:r>
            <w:r>
              <w:rPr>
                <w:rFonts w:ascii="Tahoma" w:hAnsi="Tahoma" w:cs="Tahoma"/>
                <w:sz w:val="20"/>
                <w:szCs w:val="20"/>
              </w:rPr>
              <w:t>stacj</w:t>
            </w:r>
            <w:r w:rsidR="00394AAD">
              <w:rPr>
                <w:rFonts w:ascii="Tahoma" w:hAnsi="Tahoma" w:cs="Tahoma"/>
                <w:sz w:val="20"/>
                <w:szCs w:val="20"/>
              </w:rPr>
              <w:t>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robocz</w:t>
            </w:r>
            <w:r w:rsidR="00394AAD">
              <w:rPr>
                <w:rFonts w:ascii="Tahoma" w:hAnsi="Tahoma" w:cs="Tahoma"/>
                <w:sz w:val="20"/>
                <w:szCs w:val="20"/>
              </w:rPr>
              <w:t>ych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 określonym czasie,</w:t>
            </w:r>
          </w:p>
          <w:p w:rsidR="00291672" w:rsidRDefault="00E633C4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zadaniach</w:t>
            </w:r>
            <w:r w:rsidR="00291672">
              <w:rPr>
                <w:rFonts w:ascii="Tahoma" w:hAnsi="Tahoma" w:cs="Tahoma"/>
                <w:sz w:val="20"/>
                <w:szCs w:val="20"/>
              </w:rPr>
              <w:t xml:space="preserve"> realizowanych przez system centralnego zarządzania </w:t>
            </w:r>
            <w:r>
              <w:rPr>
                <w:rFonts w:ascii="Tahoma" w:hAnsi="Tahoma" w:cs="Tahoma"/>
                <w:sz w:val="20"/>
                <w:szCs w:val="20"/>
              </w:rPr>
              <w:t>w określonym czasie,</w:t>
            </w:r>
          </w:p>
          <w:p w:rsidR="00E633C4" w:rsidRDefault="00E633C4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wynikach skanowania realizowanych w określonym czasie,</w:t>
            </w:r>
          </w:p>
          <w:p w:rsidR="00E633C4" w:rsidRDefault="00E633C4" w:rsidP="00E633C4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plikach przesłanych do chmury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celu ich dokładnej analizy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określonym czasie,</w:t>
            </w:r>
          </w:p>
          <w:p w:rsidR="00E633C4" w:rsidRDefault="00E633C4" w:rsidP="00E633C4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stacjach roboczych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których oprogramowanie wykryło zagrożenie w określonym czasie,</w:t>
            </w:r>
          </w:p>
          <w:p w:rsidR="00E633C4" w:rsidRDefault="00E633C4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obiektach poddanych kwarantannie,</w:t>
            </w:r>
          </w:p>
          <w:p w:rsidR="00E633C4" w:rsidRDefault="00E633C4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zdarzeniach zarejestrowanych w dzienniku audytu.</w:t>
            </w:r>
          </w:p>
          <w:p w:rsidR="000A31D5" w:rsidRPr="00DF6F85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Oprogramowanie wyposażone w standardowy moduł wykrywania zagrożeń za pomocą sygnatur dostarczanych przez producenta oprogramowania oraz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co najmniej jeden moduł heurystyczny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umożliwiający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wykrywanie nieznanych zagrożeń oraz w technikę uczenia maszynowego i obserwacji uruchomionych w systemie procesów.</w:t>
            </w:r>
          </w:p>
          <w:p w:rsidR="000A31D5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Moduł skanujący musi pochodzić od innego producenta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6FD">
              <w:rPr>
                <w:rFonts w:ascii="Tahoma" w:hAnsi="Tahoma" w:cs="Tahoma"/>
                <w:sz w:val="20"/>
                <w:szCs w:val="20"/>
              </w:rPr>
              <w:t>niż</w:t>
            </w:r>
            <w:r w:rsidR="001E56FD"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="007F66BE">
              <w:rPr>
                <w:rFonts w:ascii="Tahoma" w:hAnsi="Tahoma" w:cs="Tahoma"/>
                <w:sz w:val="20"/>
                <w:szCs w:val="20"/>
              </w:rPr>
              <w:t>moduł skanując</w:t>
            </w:r>
            <w:r w:rsidR="001E56FD">
              <w:rPr>
                <w:rFonts w:ascii="Tahoma" w:hAnsi="Tahoma" w:cs="Tahoma"/>
                <w:sz w:val="20"/>
                <w:szCs w:val="20"/>
              </w:rPr>
              <w:t>y</w:t>
            </w:r>
            <w:r w:rsidR="007F66BE">
              <w:rPr>
                <w:rFonts w:ascii="Tahoma" w:hAnsi="Tahoma" w:cs="Tahoma"/>
                <w:sz w:val="20"/>
                <w:szCs w:val="20"/>
              </w:rPr>
              <w:t xml:space="preserve"> wykorzystywan</w:t>
            </w:r>
            <w:r w:rsidR="001E56FD">
              <w:rPr>
                <w:rFonts w:ascii="Tahoma" w:hAnsi="Tahoma" w:cs="Tahoma"/>
                <w:sz w:val="20"/>
                <w:szCs w:val="20"/>
              </w:rPr>
              <w:t>y</w:t>
            </w:r>
            <w:r w:rsidR="007F66BE">
              <w:rPr>
                <w:rFonts w:ascii="Tahoma" w:hAnsi="Tahoma" w:cs="Tahoma"/>
                <w:sz w:val="20"/>
                <w:szCs w:val="20"/>
              </w:rPr>
              <w:t xml:space="preserve"> przez Zamawiającego do kontroli poczty elektronicznej oparty na rozwiązaniu </w:t>
            </w:r>
            <w:proofErr w:type="spellStart"/>
            <w:r w:rsidR="007F66BE">
              <w:rPr>
                <w:rFonts w:ascii="Tahoma" w:hAnsi="Tahoma" w:cs="Tahoma"/>
                <w:sz w:val="20"/>
                <w:szCs w:val="20"/>
              </w:rPr>
              <w:t>FortiMail</w:t>
            </w:r>
            <w:proofErr w:type="spellEnd"/>
            <w:r w:rsidR="007F66B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554BFB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W przypadku oprogramowania równoważnego, należy zapewnić </w:t>
            </w:r>
            <w:r w:rsidR="00554BFB">
              <w:rPr>
                <w:rFonts w:ascii="Tahoma" w:hAnsi="Tahoma" w:cs="Tahoma"/>
                <w:sz w:val="20"/>
                <w:szCs w:val="20"/>
              </w:rPr>
              <w:t xml:space="preserve">szkolenie z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zakresu instalacji, wdrożenia i obsługi konsoli do centralnego zarządzania oprogramowaniem dla minimum </w:t>
            </w:r>
            <w:r w:rsidR="00554BF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informatyków oraz należy zapewnić pomoc w sprawnym wdrożeniu oprogramowania </w:t>
            </w:r>
            <w:r w:rsidR="00E633C4">
              <w:rPr>
                <w:rFonts w:ascii="Tahoma" w:hAnsi="Tahoma" w:cs="Tahoma"/>
                <w:sz w:val="20"/>
                <w:szCs w:val="20"/>
              </w:rPr>
              <w:t xml:space="preserve">przed dniem </w:t>
            </w:r>
            <w:r w:rsidR="00394AAD">
              <w:rPr>
                <w:rFonts w:ascii="Tahoma" w:hAnsi="Tahoma" w:cs="Tahoma"/>
                <w:sz w:val="20"/>
                <w:szCs w:val="20"/>
              </w:rPr>
              <w:t>01.01.2020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633C4">
              <w:rPr>
                <w:rFonts w:ascii="Tahoma" w:hAnsi="Tahoma" w:cs="Tahoma"/>
                <w:sz w:val="20"/>
                <w:szCs w:val="20"/>
              </w:rPr>
              <w:t>W tym celu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należy zapewnić odpowiednio dłuższy okres aktualizacji oprogramowania równoważnego tak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aby było możliwe płynne zastąpienie aktualnie eksploatowanego oprogramowania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oprogramowaniem równoważnym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terminie do 01.01</w:t>
            </w:r>
            <w:r w:rsidR="00394AAD">
              <w:rPr>
                <w:rFonts w:ascii="Tahoma" w:hAnsi="Tahoma" w:cs="Tahoma"/>
                <w:sz w:val="20"/>
                <w:szCs w:val="20"/>
              </w:rPr>
              <w:t>.2020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3F2C5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 przesunięcia daty końca ważności o której mowa w </w:t>
            </w:r>
            <w:r w:rsidR="00E633C4">
              <w:rPr>
                <w:rFonts w:ascii="Tahoma" w:hAnsi="Tahoma" w:cs="Tahoma"/>
                <w:sz w:val="20"/>
                <w:szCs w:val="20"/>
              </w:rPr>
              <w:t>Lp.</w:t>
            </w:r>
            <w:r>
              <w:rPr>
                <w:rFonts w:ascii="Tahoma" w:hAnsi="Tahoma" w:cs="Tahoma"/>
                <w:sz w:val="20"/>
                <w:szCs w:val="20"/>
              </w:rPr>
              <w:t xml:space="preserve"> 4.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95184B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Obsługiwane systemy operacyjne: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3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Dla stacji roboczych co najmniej Windows 7 w wersji 32 i 64 bitowej, Windows 10 w wersji 32 i 64 bitowej.</w:t>
            </w:r>
          </w:p>
          <w:p w:rsidR="000A31D5" w:rsidRPr="00ED5C2B" w:rsidRDefault="000A31D5" w:rsidP="007F66BE">
            <w:pPr>
              <w:widowControl/>
              <w:numPr>
                <w:ilvl w:val="6"/>
                <w:numId w:val="3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Dla serwerów plików co najmniej Windows 2012 R2</w:t>
            </w:r>
            <w:r>
              <w:rPr>
                <w:rFonts w:ascii="Tahoma" w:hAnsi="Tahoma" w:cs="Tahoma"/>
                <w:sz w:val="20"/>
                <w:szCs w:val="20"/>
              </w:rPr>
              <w:t>, 2016</w:t>
            </w:r>
            <w:r w:rsidRPr="00ED5C2B">
              <w:rPr>
                <w:rFonts w:ascii="Tahoma" w:hAnsi="Tahoma" w:cs="Tahoma"/>
                <w:sz w:val="20"/>
                <w:szCs w:val="20"/>
              </w:rPr>
              <w:t>,</w:t>
            </w:r>
            <w:r w:rsidR="00394AAD">
              <w:rPr>
                <w:rFonts w:ascii="Tahoma" w:hAnsi="Tahoma" w:cs="Tahoma"/>
                <w:sz w:val="20"/>
                <w:szCs w:val="20"/>
              </w:rPr>
              <w:t xml:space="preserve"> 2019,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Linux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RedHat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CentOs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95184B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Certyfikaty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 pozostałe wymagania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C349E" w:rsidRPr="00DC349E" w:rsidRDefault="00DC349E" w:rsidP="00DC349E">
            <w:pPr>
              <w:widowControl/>
              <w:numPr>
                <w:ilvl w:val="3"/>
                <w:numId w:val="12"/>
              </w:numPr>
              <w:tabs>
                <w:tab w:val="clear" w:pos="288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9E">
              <w:rPr>
                <w:rFonts w:ascii="Tahoma" w:hAnsi="Tahoma" w:cs="Tahoma"/>
                <w:sz w:val="20"/>
                <w:szCs w:val="20"/>
              </w:rPr>
              <w:t xml:space="preserve">Rodzina zaoferowanego oprogramowania równoważnego musi </w:t>
            </w:r>
            <w:r w:rsidR="001E56FD">
              <w:rPr>
                <w:rFonts w:ascii="Tahoma" w:hAnsi="Tahoma" w:cs="Tahoma"/>
                <w:sz w:val="20"/>
                <w:szCs w:val="20"/>
              </w:rPr>
              <w:t>spełniać warunek</w:t>
            </w:r>
            <w:r w:rsidRPr="00DC349E">
              <w:rPr>
                <w:rFonts w:ascii="Tahoma" w:hAnsi="Tahoma" w:cs="Tahoma"/>
                <w:sz w:val="20"/>
                <w:szCs w:val="20"/>
              </w:rPr>
              <w:t xml:space="preserve">, iż wszystkie testy </w:t>
            </w:r>
            <w:r w:rsidRPr="00DC349E">
              <w:rPr>
                <w:rFonts w:ascii="Tahoma" w:hAnsi="Tahoma" w:cs="Tahoma"/>
                <w:sz w:val="20"/>
                <w:szCs w:val="20"/>
              </w:rPr>
              <w:lastRenderedPageBreak/>
              <w:t>organizacji VB100 zostały zakończone przyznaniem znaku VB100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Pr="00DC349E">
              <w:rPr>
                <w:rFonts w:ascii="Tahoma" w:hAnsi="Tahoma" w:cs="Tahoma"/>
                <w:sz w:val="20"/>
                <w:szCs w:val="20"/>
              </w:rPr>
              <w:t xml:space="preserve"> w ciągu ostatnich 2 lat, licząc od daty złożenia oferty. Testy muszą być przeprowadzone na rodzinie zaoferowanego oprogramowania.</w:t>
            </w:r>
          </w:p>
          <w:p w:rsidR="00DC349E" w:rsidRPr="00ED5C2B" w:rsidRDefault="00DC349E" w:rsidP="00DC349E">
            <w:pPr>
              <w:widowControl/>
              <w:numPr>
                <w:ilvl w:val="3"/>
                <w:numId w:val="12"/>
              </w:numPr>
              <w:tabs>
                <w:tab w:val="clear" w:pos="288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9E">
              <w:rPr>
                <w:rFonts w:ascii="Tahoma" w:hAnsi="Tahoma" w:cs="Tahoma"/>
                <w:sz w:val="20"/>
                <w:szCs w:val="20"/>
              </w:rPr>
              <w:t xml:space="preserve">Producent </w:t>
            </w:r>
            <w:r w:rsidR="00022E5D">
              <w:rPr>
                <w:rFonts w:ascii="Tahoma" w:hAnsi="Tahoma" w:cs="Tahoma"/>
                <w:sz w:val="20"/>
                <w:szCs w:val="20"/>
              </w:rPr>
              <w:t xml:space="preserve">równoważnego </w:t>
            </w:r>
            <w:r w:rsidRPr="00DC349E">
              <w:rPr>
                <w:rFonts w:ascii="Tahoma" w:hAnsi="Tahoma" w:cs="Tahoma"/>
                <w:sz w:val="20"/>
                <w:szCs w:val="20"/>
              </w:rPr>
              <w:t xml:space="preserve">oprogramowania antywirusowego musi być wymieniony na aktualnym raporcie „Magic </w:t>
            </w:r>
            <w:proofErr w:type="spellStart"/>
            <w:r w:rsidRPr="00DC349E">
              <w:rPr>
                <w:rFonts w:ascii="Tahoma" w:hAnsi="Tahoma" w:cs="Tahoma"/>
                <w:sz w:val="20"/>
                <w:szCs w:val="20"/>
              </w:rPr>
              <w:t>Quadrant</w:t>
            </w:r>
            <w:proofErr w:type="spellEnd"/>
            <w:r w:rsidRPr="00DC349E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proofErr w:type="spellStart"/>
            <w:r w:rsidRPr="00DC349E">
              <w:rPr>
                <w:rFonts w:ascii="Tahoma" w:hAnsi="Tahoma" w:cs="Tahoma"/>
                <w:sz w:val="20"/>
                <w:szCs w:val="20"/>
              </w:rPr>
              <w:t>Endpoint</w:t>
            </w:r>
            <w:proofErr w:type="spellEnd"/>
            <w:r w:rsidRPr="00DC34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349E">
              <w:rPr>
                <w:rFonts w:ascii="Tahoma" w:hAnsi="Tahoma" w:cs="Tahoma"/>
                <w:sz w:val="20"/>
                <w:szCs w:val="20"/>
              </w:rPr>
              <w:t>Protection</w:t>
            </w:r>
            <w:proofErr w:type="spellEnd"/>
            <w:r w:rsidRPr="00DC34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349E">
              <w:rPr>
                <w:rFonts w:ascii="Tahoma" w:hAnsi="Tahoma" w:cs="Tahoma"/>
                <w:sz w:val="20"/>
                <w:szCs w:val="20"/>
              </w:rPr>
              <w:t>Platforms</w:t>
            </w:r>
            <w:proofErr w:type="spellEnd"/>
            <w:r w:rsidRPr="00DC349E">
              <w:rPr>
                <w:rFonts w:ascii="Tahoma" w:hAnsi="Tahoma" w:cs="Tahoma"/>
                <w:sz w:val="20"/>
                <w:szCs w:val="20"/>
              </w:rPr>
              <w:t>” firmy Gartner.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022E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Okres aktualizacji oprogramowania: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jeden rok, koniec okresu aktualizacji oprogramowania nie może być wcześniejszy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jak od dnia 31.12.20</w:t>
            </w:r>
            <w:r w:rsidR="00022E5D">
              <w:rPr>
                <w:rFonts w:ascii="Tahoma" w:hAnsi="Tahoma" w:cs="Tahoma"/>
                <w:sz w:val="20"/>
                <w:szCs w:val="20"/>
              </w:rPr>
              <w:t>20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r. w przypadku instalacji oprogramowani</w:t>
            </w:r>
            <w:r w:rsidR="00022E5D">
              <w:rPr>
                <w:rFonts w:ascii="Tahoma" w:hAnsi="Tahoma" w:cs="Tahoma"/>
                <w:sz w:val="20"/>
                <w:szCs w:val="20"/>
              </w:rPr>
              <w:t>a później niż do dnia 01.01.2020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r.  </w:t>
            </w:r>
          </w:p>
        </w:tc>
      </w:tr>
    </w:tbl>
    <w:p w:rsidR="003542E7" w:rsidRDefault="003542E7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p w:rsidR="00B23BE3" w:rsidRPr="00ED5C2B" w:rsidRDefault="00B23BE3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466"/>
        <w:gridCol w:w="2835"/>
      </w:tblGrid>
      <w:tr w:rsidR="000A31D5" w:rsidRPr="00ED5C2B" w:rsidTr="0095184B">
        <w:trPr>
          <w:trHeight w:val="402"/>
        </w:trPr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022E5D">
            <w:pPr>
              <w:ind w:left="851" w:hanging="85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022E5D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>Oprogramowanie do przeprowadzania audytu stacji roboczych i kontroli działań użytkowników na stacjach roboczych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2B507A" w:rsidP="009518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0A31D5" w:rsidRPr="00ED5C2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22E5D" w:rsidRDefault="000A31D5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przedłużenie wsparcia technicznego i prawa do aktualizacji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Statlook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na okres 1 roku (asysta serwisowa) dla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22E5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agentów i </w:t>
            </w:r>
            <w:r w:rsidR="00022E5D">
              <w:rPr>
                <w:rFonts w:ascii="Tahoma" w:hAnsi="Tahoma" w:cs="Tahoma"/>
                <w:sz w:val="20"/>
                <w:szCs w:val="20"/>
              </w:rPr>
              <w:t>5</w:t>
            </w:r>
            <w:r w:rsidR="00577777">
              <w:rPr>
                <w:rFonts w:ascii="Tahoma" w:hAnsi="Tahoma" w:cs="Tahoma"/>
                <w:sz w:val="20"/>
                <w:szCs w:val="20"/>
              </w:rPr>
              <w:t> konsol.</w:t>
            </w:r>
          </w:p>
          <w:p w:rsidR="00591DD0" w:rsidRDefault="00577777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0A31D5" w:rsidRPr="002B507A">
              <w:rPr>
                <w:rFonts w:ascii="Tahoma" w:hAnsi="Tahoma" w:cs="Tahoma"/>
                <w:sz w:val="20"/>
                <w:szCs w:val="20"/>
              </w:rPr>
              <w:t xml:space="preserve">ub oprogramowanie równoważne o funkcjonalności umożliwiającej w szczególności: </w:t>
            </w:r>
          </w:p>
          <w:p w:rsidR="00591DD0" w:rsidRDefault="00057606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>rzeprowadzanie audytu oprogramowania</w:t>
            </w:r>
            <w:r w:rsidR="003F4168" w:rsidRPr="00591DD0">
              <w:rPr>
                <w:rFonts w:ascii="Tahoma" w:hAnsi="Tahoma" w:cs="Tahoma"/>
                <w:sz w:val="20"/>
                <w:szCs w:val="20"/>
              </w:rPr>
              <w:t>,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 xml:space="preserve"> zainstalowanego i przechowywanego na komputerach pra</w:t>
            </w:r>
            <w:r>
              <w:rPr>
                <w:rFonts w:ascii="Tahoma" w:hAnsi="Tahoma" w:cs="Tahoma"/>
                <w:sz w:val="20"/>
                <w:szCs w:val="20"/>
              </w:rPr>
              <w:t>cowników.</w:t>
            </w:r>
          </w:p>
          <w:p w:rsidR="00591DD0" w:rsidRDefault="00057606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>rzeprowadzenie audytu plików multimedialnych</w:t>
            </w:r>
            <w:r w:rsidR="003F4168" w:rsidRPr="00591DD0">
              <w:rPr>
                <w:rFonts w:ascii="Tahoma" w:hAnsi="Tahoma" w:cs="Tahoma"/>
                <w:sz w:val="20"/>
                <w:szCs w:val="20"/>
              </w:rPr>
              <w:t>,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 xml:space="preserve"> przechowywan</w:t>
            </w:r>
            <w:r>
              <w:rPr>
                <w:rFonts w:ascii="Tahoma" w:hAnsi="Tahoma" w:cs="Tahoma"/>
                <w:sz w:val="20"/>
                <w:szCs w:val="20"/>
              </w:rPr>
              <w:t>ych na komputerach pracowników.</w:t>
            </w:r>
          </w:p>
          <w:p w:rsidR="00591DD0" w:rsidRDefault="00057606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>rzeprowadzanie audytu sprzętu, monitoring zmian w konfiguracji komputerów w zakresie zmian w sp</w:t>
            </w:r>
            <w:r>
              <w:rPr>
                <w:rFonts w:ascii="Tahoma" w:hAnsi="Tahoma" w:cs="Tahoma"/>
                <w:sz w:val="20"/>
                <w:szCs w:val="20"/>
              </w:rPr>
              <w:t>rzęcie, jak i w oprogramowaniu.</w:t>
            </w:r>
          </w:p>
          <w:p w:rsidR="00C3289F" w:rsidRDefault="00057606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C3289F">
              <w:rPr>
                <w:rFonts w:ascii="Tahoma" w:hAnsi="Tahoma" w:cs="Tahoma"/>
                <w:sz w:val="20"/>
                <w:szCs w:val="20"/>
              </w:rPr>
              <w:t>dalne wykonywanie zdefiniowanych przez administratora skryptów na monitorowanych stacjach roboczych w celu automa</w:t>
            </w:r>
            <w:r>
              <w:rPr>
                <w:rFonts w:ascii="Tahoma" w:hAnsi="Tahoma" w:cs="Tahoma"/>
                <w:sz w:val="20"/>
                <w:szCs w:val="20"/>
              </w:rPr>
              <w:t>tyzacji zadań administracyjnych.</w:t>
            </w:r>
          </w:p>
          <w:p w:rsidR="00BD3062" w:rsidRDefault="00BD3062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Centralne zbieranie zalogowanych zdarzeń na komputerach podłączonych do oprogramowania wraz z możliwością filtrowania zdarzeń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które maj</w:t>
            </w:r>
            <w:r w:rsidR="001E56FD">
              <w:rPr>
                <w:rFonts w:ascii="Tahoma" w:hAnsi="Tahoma" w:cs="Tahoma"/>
                <w:sz w:val="20"/>
                <w:szCs w:val="20"/>
              </w:rPr>
              <w:t>ą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się znaleźć w centralnym repozytorium oraz wyszukiwanie na konsoli określonych wg. filtru zdarzeń.</w:t>
            </w:r>
          </w:p>
          <w:p w:rsidR="00BD3062" w:rsidRDefault="00BD3062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Centralne monitorowanie stanu aktualizacji podłączonych stacji roboczych minimum z wykorzystaniem informacji zwracanych przez system Windows wraz z przechowywaniem historii zmian.</w:t>
            </w:r>
          </w:p>
          <w:p w:rsidR="00591DD0" w:rsidRDefault="00057606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>onitoring pracy pracowników w zakresie czasu wykorzystania poszczególnych aplikacji, ze szczególnym uwzględnieniem czasu przeglądania Internetu oraz wskazaniem odwiedzanych stron przez pracowników (statystyka musi być pobierana minimum z przeglądarek: IE,</w:t>
            </w:r>
            <w:r w:rsidR="00591DD0" w:rsidRPr="00591DD0">
              <w:rPr>
                <w:rFonts w:ascii="Tahoma" w:hAnsi="Tahoma" w:cs="Tahoma"/>
                <w:sz w:val="20"/>
                <w:szCs w:val="20"/>
              </w:rPr>
              <w:t xml:space="preserve"> Edge,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Firefox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Chrome)</w:t>
            </w:r>
            <w:r w:rsidR="00016758">
              <w:rPr>
                <w:rFonts w:ascii="Tahoma" w:hAnsi="Tahoma" w:cs="Tahoma"/>
                <w:sz w:val="20"/>
                <w:szCs w:val="20"/>
              </w:rPr>
              <w:t xml:space="preserve"> wraz z przechowywaniem danych historycznych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91DD0" w:rsidRDefault="00057606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>onitoring i raportowanie wydruków wraz z</w:t>
            </w:r>
            <w:r w:rsidR="00C328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>informacją o</w:t>
            </w:r>
            <w:r w:rsidR="00C328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>tytułach wydruków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liczbie wydrukowanych stron</w:t>
            </w:r>
            <w:r w:rsidR="00016758">
              <w:rPr>
                <w:rFonts w:ascii="Tahoma" w:hAnsi="Tahoma" w:cs="Tahoma"/>
                <w:sz w:val="20"/>
                <w:szCs w:val="20"/>
              </w:rPr>
              <w:t xml:space="preserve"> wraz z przechowywaniem danych historycznych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91DD0" w:rsidRDefault="00057606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>onitoring i raportowanie użycia nośników wymiennych wraz z informacją, jakie pl</w:t>
            </w:r>
            <w:r>
              <w:rPr>
                <w:rFonts w:ascii="Tahoma" w:hAnsi="Tahoma" w:cs="Tahoma"/>
                <w:sz w:val="20"/>
                <w:szCs w:val="20"/>
              </w:rPr>
              <w:t>iki zostały otworzone/zapisane</w:t>
            </w:r>
            <w:r w:rsidR="00016758">
              <w:rPr>
                <w:rFonts w:ascii="Tahoma" w:hAnsi="Tahoma" w:cs="Tahoma"/>
                <w:sz w:val="20"/>
                <w:szCs w:val="20"/>
              </w:rPr>
              <w:t xml:space="preserve"> wraz z przechowywaniem danych historycznych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91DD0" w:rsidRDefault="00057606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>ożliwość blokowania nośników wymiennych, możliwość blokowania nośników wymi</w:t>
            </w:r>
            <w:r>
              <w:rPr>
                <w:rFonts w:ascii="Tahoma" w:hAnsi="Tahoma" w:cs="Tahoma"/>
                <w:sz w:val="20"/>
                <w:szCs w:val="20"/>
              </w:rPr>
              <w:t>ennych w tryb tylko do odczytu</w:t>
            </w:r>
            <w:r w:rsidR="00016758">
              <w:rPr>
                <w:rFonts w:ascii="Tahoma" w:hAnsi="Tahoma" w:cs="Tahoma"/>
                <w:sz w:val="20"/>
                <w:szCs w:val="20"/>
              </w:rPr>
              <w:t xml:space="preserve"> wraz z przechowywaniem danych historycznych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91DD0" w:rsidRDefault="00057606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 xml:space="preserve">oduł </w:t>
            </w:r>
            <w:proofErr w:type="spellStart"/>
            <w:r w:rsidR="000A31D5" w:rsidRPr="00591DD0">
              <w:rPr>
                <w:rFonts w:ascii="Tahoma" w:hAnsi="Tahoma" w:cs="Tahoma"/>
                <w:sz w:val="20"/>
                <w:szCs w:val="20"/>
              </w:rPr>
              <w:t>help-desk’u</w:t>
            </w:r>
            <w:proofErr w:type="spellEnd"/>
            <w:r w:rsidR="000A31D5" w:rsidRPr="00591DD0">
              <w:rPr>
                <w:rFonts w:ascii="Tahoma" w:hAnsi="Tahoma" w:cs="Tahoma"/>
                <w:sz w:val="20"/>
                <w:szCs w:val="20"/>
              </w:rPr>
              <w:t xml:space="preserve"> umożliwiający zgłaszanie przez pracowników problemów i obsługę zgłaszanych problemów przez p</w:t>
            </w:r>
            <w:r>
              <w:rPr>
                <w:rFonts w:ascii="Tahoma" w:hAnsi="Tahoma" w:cs="Tahoma"/>
                <w:sz w:val="20"/>
                <w:szCs w:val="20"/>
              </w:rPr>
              <w:t>racowników obsługi technicznej.</w:t>
            </w:r>
          </w:p>
          <w:p w:rsidR="00591DD0" w:rsidRDefault="00057606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>oduł raportowania</w:t>
            </w:r>
            <w:r w:rsidR="003F4168" w:rsidRPr="00591DD0">
              <w:rPr>
                <w:rFonts w:ascii="Tahoma" w:hAnsi="Tahoma" w:cs="Tahoma"/>
                <w:sz w:val="20"/>
                <w:szCs w:val="20"/>
              </w:rPr>
              <w:t>,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 xml:space="preserve"> obejmujący wszelkie aspekty związane z audytami oprogramowania, bieżącą konfiguracją monitorowanych komputerów (sprzętową i programową) oraz prowadzeniem ewidencji posiadanego majątku w zak</w:t>
            </w:r>
            <w:r>
              <w:rPr>
                <w:rFonts w:ascii="Tahoma" w:hAnsi="Tahoma" w:cs="Tahoma"/>
                <w:sz w:val="20"/>
                <w:szCs w:val="20"/>
              </w:rPr>
              <w:t>resie sprzętu i oprogramowania.</w:t>
            </w:r>
          </w:p>
          <w:p w:rsidR="00591DD0" w:rsidRDefault="00057606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>oduł umożliwiający rejestrowanie posiadanych licencji na oprogramowanie i korelowanie ich ręczne oraz automatyczne</w:t>
            </w:r>
            <w:r w:rsidR="003F4168" w:rsidRPr="00591DD0">
              <w:rPr>
                <w:rFonts w:ascii="Tahoma" w:hAnsi="Tahoma" w:cs="Tahoma"/>
                <w:sz w:val="20"/>
                <w:szCs w:val="20"/>
              </w:rPr>
              <w:t>,</w:t>
            </w:r>
            <w:r w:rsidR="000A31D5" w:rsidRPr="00591DD0">
              <w:rPr>
                <w:rFonts w:ascii="Tahoma" w:hAnsi="Tahoma" w:cs="Tahoma"/>
                <w:sz w:val="20"/>
                <w:szCs w:val="20"/>
              </w:rPr>
              <w:t xml:space="preserve"> z wynikami przeprowadzonych audytów.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>Funkcjonalność audytu oprogramowania musi wspierać administratora w ocenie stanu legalności zainstalowanego oprogramowania</w:t>
            </w:r>
            <w:r w:rsidR="003F4168" w:rsidRPr="00591DD0">
              <w:rPr>
                <w:rFonts w:ascii="Tahoma" w:hAnsi="Tahoma" w:cs="Tahoma"/>
                <w:sz w:val="20"/>
                <w:szCs w:val="20"/>
              </w:rPr>
              <w:t>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poprzez rozróżnienie programów komercyjnych od programów, które mogą być użytkowane bez opłat, moduł audytu oprogramowania musi uwzględniać części składowe</w:t>
            </w:r>
            <w:r w:rsidR="003F4168" w:rsidRPr="00591DD0">
              <w:rPr>
                <w:rFonts w:ascii="Tahoma" w:hAnsi="Tahoma" w:cs="Tahoma"/>
                <w:sz w:val="20"/>
                <w:szCs w:val="20"/>
              </w:rPr>
              <w:t>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wchodzące w skład danego pakietu oprogramowania i raportować je w postaci jednego wpisu.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>Moduł pomocy zdalnej, gdzie informatyk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ze swojej konsoli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może się podłączyć do pulpitu pracownika zgłaszającego problem i dokonywać zdalnej diagnozy wraz z możliwością pobierania informacji o działających</w:t>
            </w:r>
            <w:r w:rsidR="00801233">
              <w:rPr>
                <w:rFonts w:ascii="Tahoma" w:hAnsi="Tahoma" w:cs="Tahoma"/>
                <w:sz w:val="20"/>
                <w:szCs w:val="20"/>
              </w:rPr>
              <w:t xml:space="preserve"> procesach w systemie zdalnym,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edycji rejestru systemu zdalnego</w:t>
            </w:r>
            <w:r w:rsidR="00801233">
              <w:rPr>
                <w:rFonts w:ascii="Tahoma" w:hAnsi="Tahoma" w:cs="Tahoma"/>
                <w:sz w:val="20"/>
                <w:szCs w:val="20"/>
              </w:rPr>
              <w:t>, pobierania i zapisywania plików na zdalny komputer</w:t>
            </w:r>
            <w:r w:rsidR="00016758">
              <w:rPr>
                <w:rFonts w:ascii="Tahoma" w:hAnsi="Tahoma" w:cs="Tahoma"/>
                <w:sz w:val="20"/>
                <w:szCs w:val="20"/>
              </w:rPr>
              <w:t xml:space="preserve"> wraz z możliwością dostępu do plików, rejestru i zadań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="00016758">
              <w:rPr>
                <w:rFonts w:ascii="Tahoma" w:hAnsi="Tahoma" w:cs="Tahoma"/>
                <w:sz w:val="20"/>
                <w:szCs w:val="20"/>
              </w:rPr>
              <w:t xml:space="preserve"> w kontekście użytkownika i administratora.</w:t>
            </w:r>
          </w:p>
          <w:p w:rsidR="000A31D5" w:rsidRDefault="0045317B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lastRenderedPageBreak/>
              <w:t>Moduł wspomagający zarządzanie zgodnością organizacji z wymaganiami określonymi w RODO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umożliwiający w szczególności rejestrowanie zbiorów, dostępów do zbiorów, naruszeń bezpieczeństwa przetwarzania informacji, prośby o usunięcie danych ze zbioru, rejestr czynności przetwarzania, rejestr szkoleń związanych z przetwarzaniem danych osobowych. </w:t>
            </w:r>
          </w:p>
          <w:p w:rsidR="000A31D5" w:rsidRDefault="000A31D5" w:rsidP="0095184B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1233">
              <w:rPr>
                <w:rFonts w:ascii="Tahoma" w:hAnsi="Tahoma" w:cs="Tahoma"/>
                <w:sz w:val="20"/>
                <w:szCs w:val="20"/>
              </w:rPr>
              <w:t>Komunikacja pomiędzy agentem a serwerem musi być odpowiednio zabezpieczona przed podsłuchem i przejęciem przez obcy serwer.</w:t>
            </w:r>
          </w:p>
          <w:p w:rsidR="000A31D5" w:rsidRDefault="000A31D5" w:rsidP="0095184B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1233">
              <w:rPr>
                <w:rFonts w:ascii="Tahoma" w:hAnsi="Tahoma" w:cs="Tahoma"/>
                <w:sz w:val="20"/>
                <w:szCs w:val="20"/>
              </w:rPr>
              <w:t xml:space="preserve">Oprogramowanie równoważne musi wykorzystywać nielimitowane bazy danych dostępne bezpłatnie, takie jak </w:t>
            </w:r>
            <w:proofErr w:type="spellStart"/>
            <w:r w:rsidRPr="00801233">
              <w:rPr>
                <w:rFonts w:ascii="Tahoma" w:hAnsi="Tahoma" w:cs="Tahoma"/>
                <w:sz w:val="20"/>
                <w:szCs w:val="20"/>
              </w:rPr>
              <w:t>PostgreSQL</w:t>
            </w:r>
            <w:proofErr w:type="spellEnd"/>
            <w:r w:rsidRPr="0080123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801233" w:rsidRDefault="000A31D5" w:rsidP="0045317B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1233">
              <w:rPr>
                <w:rFonts w:ascii="Tahoma" w:hAnsi="Tahoma" w:cs="Tahoma"/>
                <w:sz w:val="20"/>
                <w:szCs w:val="20"/>
              </w:rPr>
              <w:t>Oprogramowanie równoważne musi umożliwiać obsługę minimum 2</w:t>
            </w:r>
            <w:r w:rsidR="0045317B" w:rsidRPr="00801233">
              <w:rPr>
                <w:rFonts w:ascii="Tahoma" w:hAnsi="Tahoma" w:cs="Tahoma"/>
                <w:sz w:val="20"/>
                <w:szCs w:val="20"/>
              </w:rPr>
              <w:t>9</w:t>
            </w:r>
            <w:r w:rsidRPr="00801233">
              <w:rPr>
                <w:rFonts w:ascii="Tahoma" w:hAnsi="Tahoma" w:cs="Tahoma"/>
                <w:sz w:val="20"/>
                <w:szCs w:val="20"/>
              </w:rPr>
              <w:t xml:space="preserve">0 stacji roboczych i co najmniej </w:t>
            </w:r>
            <w:r w:rsidR="0045317B" w:rsidRPr="00801233">
              <w:rPr>
                <w:rFonts w:ascii="Tahoma" w:hAnsi="Tahoma" w:cs="Tahoma"/>
                <w:sz w:val="20"/>
                <w:szCs w:val="20"/>
              </w:rPr>
              <w:t>5</w:t>
            </w:r>
            <w:r w:rsidRPr="00801233">
              <w:rPr>
                <w:rFonts w:ascii="Tahoma" w:hAnsi="Tahoma" w:cs="Tahoma"/>
                <w:sz w:val="20"/>
                <w:szCs w:val="20"/>
              </w:rPr>
              <w:t xml:space="preserve"> konsol</w:t>
            </w:r>
            <w:r w:rsidR="0045317B" w:rsidRPr="00801233">
              <w:rPr>
                <w:rFonts w:ascii="Tahoma" w:hAnsi="Tahoma" w:cs="Tahoma"/>
                <w:sz w:val="20"/>
                <w:szCs w:val="20"/>
              </w:rPr>
              <w:t>i</w:t>
            </w:r>
            <w:r w:rsidRPr="00801233">
              <w:rPr>
                <w:rFonts w:ascii="Tahoma" w:hAnsi="Tahoma" w:cs="Tahoma"/>
                <w:sz w:val="20"/>
                <w:szCs w:val="20"/>
              </w:rPr>
              <w:t xml:space="preserve"> zarządzania wraz z prawem do instalacji aktualizacji i wsparciem przez okres minimum jednego roku.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022E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Obsługiwane systemy operacyjne: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minimum </w:t>
            </w:r>
            <w:r>
              <w:rPr>
                <w:rFonts w:ascii="Tahoma" w:hAnsi="Tahoma" w:cs="Tahoma"/>
                <w:sz w:val="20"/>
                <w:szCs w:val="20"/>
              </w:rPr>
              <w:t>Windows 7, Windows </w:t>
            </w:r>
            <w:r w:rsidRPr="00ED5C2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wersji 32 i 64 bitowej oraz </w:t>
            </w:r>
            <w:r w:rsidRPr="00ED5C2B">
              <w:rPr>
                <w:rFonts w:ascii="Tahoma" w:hAnsi="Tahoma" w:cs="Tahoma"/>
                <w:sz w:val="20"/>
                <w:szCs w:val="20"/>
              </w:rPr>
              <w:t>Windows 2012 R2</w:t>
            </w:r>
            <w:r w:rsidR="00022E5D">
              <w:rPr>
                <w:rFonts w:ascii="Tahoma" w:hAnsi="Tahoma" w:cs="Tahoma"/>
                <w:sz w:val="20"/>
                <w:szCs w:val="20"/>
              </w:rPr>
              <w:t>, 2016 i 2019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B96A98" w:rsidRDefault="00B96A98" w:rsidP="00B96A98">
      <w:pPr>
        <w:ind w:left="5664" w:hanging="5664"/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466"/>
        <w:gridCol w:w="2835"/>
      </w:tblGrid>
      <w:tr w:rsidR="00B96A98" w:rsidRPr="00ED5C2B" w:rsidTr="000F677E">
        <w:trPr>
          <w:trHeight w:val="402"/>
        </w:trPr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8" w:rsidRPr="00ED5C2B" w:rsidRDefault="00B96A98" w:rsidP="00B96A98">
            <w:pPr>
              <w:ind w:left="851" w:hanging="70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3.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>Oprogramowanie do obsługi systemu monitoringu wizyjnego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8" w:rsidRPr="00ED5C2B" w:rsidRDefault="00B96A98" w:rsidP="000F677E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1 licencja</w:t>
            </w:r>
          </w:p>
        </w:tc>
      </w:tr>
      <w:tr w:rsidR="00B96A98" w:rsidRPr="00ED5C2B" w:rsidTr="000F677E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8" w:rsidRPr="00ED5C2B" w:rsidRDefault="00B96A98" w:rsidP="000F67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8" w:rsidRPr="00ED5C2B" w:rsidRDefault="00B96A98" w:rsidP="000F677E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B96A98" w:rsidRPr="00ED5C2B" w:rsidTr="000F677E">
        <w:trPr>
          <w:trHeight w:val="402"/>
        </w:trPr>
        <w:tc>
          <w:tcPr>
            <w:tcW w:w="550" w:type="dxa"/>
            <w:vAlign w:val="center"/>
          </w:tcPr>
          <w:p w:rsidR="00B96A98" w:rsidRPr="00ED5C2B" w:rsidRDefault="00B96A98" w:rsidP="000F67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B96A98" w:rsidRPr="00ED5C2B" w:rsidRDefault="00B96A98" w:rsidP="000F677E">
            <w:pPr>
              <w:ind w:left="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aktualizacja oprogramowania go1984 edycja Ultimate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dająca prawo do korzystania z nowych wersji oprogramowania, powstałych minimum w okresie jednego roku od daty udzielenia licencji na aktualizację Zamawiającemu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wraz z bezpłatnym </w:t>
            </w:r>
            <w:r w:rsidR="00057606">
              <w:rPr>
                <w:rFonts w:ascii="Tahoma" w:hAnsi="Tahoma" w:cs="Tahoma"/>
                <w:sz w:val="20"/>
                <w:szCs w:val="20"/>
              </w:rPr>
              <w:t>wsparciem na okres jednego roku.</w:t>
            </w:r>
          </w:p>
          <w:p w:rsidR="00B96A98" w:rsidRPr="00ED5C2B" w:rsidRDefault="00577777" w:rsidP="000F677E">
            <w:pPr>
              <w:ind w:left="17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B96A98" w:rsidRPr="00577777">
              <w:rPr>
                <w:rFonts w:ascii="Tahoma" w:hAnsi="Tahoma" w:cs="Tahoma"/>
                <w:sz w:val="20"/>
                <w:szCs w:val="20"/>
              </w:rPr>
              <w:t xml:space="preserve">ub oprogramowanie równoważne </w:t>
            </w:r>
            <w:r w:rsidR="00B96A98" w:rsidRPr="00ED5C2B">
              <w:rPr>
                <w:rFonts w:ascii="Tahoma" w:hAnsi="Tahoma" w:cs="Tahoma"/>
                <w:sz w:val="20"/>
                <w:szCs w:val="20"/>
              </w:rPr>
              <w:t xml:space="preserve">o podobnej funkcjonalności w zakresie </w:t>
            </w:r>
            <w:r w:rsidR="00B96A98">
              <w:rPr>
                <w:rFonts w:ascii="Tahoma" w:hAnsi="Tahoma" w:cs="Tahoma"/>
                <w:sz w:val="20"/>
                <w:szCs w:val="20"/>
              </w:rPr>
              <w:t xml:space="preserve">nielimitowanej </w:t>
            </w:r>
            <w:r w:rsidR="00B96A98" w:rsidRPr="00ED5C2B">
              <w:rPr>
                <w:rFonts w:ascii="Tahoma" w:hAnsi="Tahoma" w:cs="Tahoma"/>
                <w:sz w:val="20"/>
                <w:szCs w:val="20"/>
              </w:rPr>
              <w:t xml:space="preserve">obsługi kamer IP, </w:t>
            </w:r>
            <w:r w:rsidR="007D16CA" w:rsidRPr="00ED5C2B">
              <w:rPr>
                <w:rFonts w:ascii="Tahoma" w:hAnsi="Tahoma" w:cs="Tahoma"/>
                <w:sz w:val="20"/>
                <w:szCs w:val="20"/>
              </w:rPr>
              <w:t>wideo serwerów</w:t>
            </w:r>
            <w:r w:rsidR="00B96A98" w:rsidRPr="00ED5C2B">
              <w:rPr>
                <w:rFonts w:ascii="Tahoma" w:hAnsi="Tahoma" w:cs="Tahoma"/>
                <w:sz w:val="20"/>
                <w:szCs w:val="20"/>
              </w:rPr>
              <w:t xml:space="preserve"> IP</w:t>
            </w:r>
            <w:r w:rsidR="00C3289F">
              <w:rPr>
                <w:rFonts w:ascii="Tahoma" w:hAnsi="Tahoma" w:cs="Tahoma"/>
                <w:sz w:val="20"/>
                <w:szCs w:val="20"/>
              </w:rPr>
              <w:t xml:space="preserve"> w tym kamer i </w:t>
            </w:r>
            <w:r w:rsidR="007D16CA">
              <w:rPr>
                <w:rFonts w:ascii="Tahoma" w:hAnsi="Tahoma" w:cs="Tahoma"/>
                <w:sz w:val="20"/>
                <w:szCs w:val="20"/>
              </w:rPr>
              <w:t>wideo serwerów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="00C3289F">
              <w:rPr>
                <w:rFonts w:ascii="Tahoma" w:hAnsi="Tahoma" w:cs="Tahoma"/>
                <w:sz w:val="20"/>
                <w:szCs w:val="20"/>
              </w:rPr>
              <w:t xml:space="preserve"> będących w posiadaniu Zamawiającego</w:t>
            </w:r>
            <w:r w:rsidR="00B96A98" w:rsidRPr="00ED5C2B">
              <w:rPr>
                <w:rFonts w:ascii="Tahoma" w:hAnsi="Tahoma" w:cs="Tahoma"/>
                <w:sz w:val="20"/>
                <w:szCs w:val="20"/>
              </w:rPr>
              <w:t>, metod składowania i prezentacji danych, obsługi wielu monitorów, obsługi strumieni video kodowanych kodekiem H.264, zapewnienie wsparcia technicznego na okres jednego roku od daty udzielenia licencji Zamawiającemu.</w:t>
            </w:r>
          </w:p>
        </w:tc>
      </w:tr>
      <w:tr w:rsidR="00B96A98" w:rsidRPr="00ED5C2B" w:rsidTr="000F677E">
        <w:trPr>
          <w:trHeight w:val="402"/>
        </w:trPr>
        <w:tc>
          <w:tcPr>
            <w:tcW w:w="550" w:type="dxa"/>
            <w:vAlign w:val="center"/>
          </w:tcPr>
          <w:p w:rsidR="00B96A98" w:rsidRPr="00ED5C2B" w:rsidRDefault="00B96A98" w:rsidP="000F67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B96A98" w:rsidRPr="00ED5C2B" w:rsidRDefault="00B96A98" w:rsidP="000F677E">
            <w:pPr>
              <w:ind w:left="1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Pozostałe: </w:t>
            </w:r>
            <w:r w:rsidRPr="00ED5C2B">
              <w:rPr>
                <w:rFonts w:ascii="Tahoma" w:hAnsi="Tahoma" w:cs="Tahoma"/>
                <w:sz w:val="20"/>
                <w:szCs w:val="20"/>
              </w:rPr>
              <w:t>Oprogramowanie w polskiej wersji językowej, jeśli taka wersja istnieje, w przeciwnym przypadku w angielskiej wersji językowej.</w:t>
            </w:r>
          </w:p>
        </w:tc>
      </w:tr>
      <w:tr w:rsidR="00B96A98" w:rsidRPr="00ED5C2B" w:rsidTr="000F677E">
        <w:trPr>
          <w:trHeight w:val="402"/>
        </w:trPr>
        <w:tc>
          <w:tcPr>
            <w:tcW w:w="550" w:type="dxa"/>
            <w:vAlign w:val="center"/>
          </w:tcPr>
          <w:p w:rsidR="00B96A98" w:rsidRPr="00ED5C2B" w:rsidRDefault="00B96A98" w:rsidP="000F67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vAlign w:val="center"/>
          </w:tcPr>
          <w:p w:rsidR="00B96A98" w:rsidRPr="00ED5C2B" w:rsidRDefault="00B96A98" w:rsidP="000F677E">
            <w:pPr>
              <w:ind w:left="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Platforma systemowa: </w:t>
            </w:r>
            <w:r w:rsidRPr="00ED5C2B">
              <w:rPr>
                <w:rFonts w:ascii="Tahoma" w:hAnsi="Tahoma" w:cs="Tahoma"/>
                <w:sz w:val="20"/>
                <w:szCs w:val="20"/>
              </w:rPr>
              <w:t>co najmniej Windows 7, Windows 10.</w:t>
            </w:r>
          </w:p>
        </w:tc>
      </w:tr>
    </w:tbl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466"/>
        <w:gridCol w:w="2835"/>
      </w:tblGrid>
      <w:tr w:rsidR="000A31D5" w:rsidRPr="00ED5C2B" w:rsidTr="0095184B">
        <w:trPr>
          <w:trHeight w:val="402"/>
        </w:trPr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B96A98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B96A98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 xml:space="preserve">Oprogramowanie serwerowe – obsługujące wirtualizację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2 komplety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A648DE" w:rsidP="009518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0A31D5" w:rsidRPr="00ED5C2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przedłużenie wsparcia technicznego na poziomie co najmniej podstawowym i prawa do aktualizacji na okres 1 roku dla dwóch kompletów posiadanego przez Zamawiającego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Essentials Plus Kit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dającego prawo do jego instalacji na 3 serwerach wyposażonych w 2 wielordzeniowe procesory fizyczne każdy. Przedłużenie do pierwszego kompletu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Essentials Plus Kit  należy dostarczyć w terminie do 4 grudnia 201</w:t>
            </w:r>
            <w:r w:rsidR="00022E5D">
              <w:rPr>
                <w:rFonts w:ascii="Tahoma" w:hAnsi="Tahoma" w:cs="Tahoma"/>
                <w:sz w:val="20"/>
                <w:szCs w:val="20"/>
              </w:rPr>
              <w:t>9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r. tak, aby przedłużyć posiadane przez Zamawiającego wsparcie, przedłużenie do drugiego kompletu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Essentials Plus Kit  należy dostarczyć w terminie do 10 grudnia 201</w:t>
            </w:r>
            <w:r w:rsidR="00022E5D">
              <w:rPr>
                <w:rFonts w:ascii="Tahoma" w:hAnsi="Tahoma" w:cs="Tahoma"/>
                <w:sz w:val="20"/>
                <w:szCs w:val="20"/>
              </w:rPr>
              <w:t>9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r. tak, aby przedłużyć posiadane przez Zamawiającego wsparcie</w:t>
            </w:r>
            <w:r w:rsidR="00A648D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A648DE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7777">
              <w:rPr>
                <w:rFonts w:ascii="Tahoma" w:hAnsi="Tahoma" w:cs="Tahoma"/>
                <w:sz w:val="20"/>
                <w:szCs w:val="20"/>
              </w:rPr>
              <w:t>L</w:t>
            </w:r>
            <w:r w:rsidR="000A31D5" w:rsidRPr="00577777">
              <w:rPr>
                <w:rFonts w:ascii="Tahoma" w:hAnsi="Tahoma" w:cs="Tahoma"/>
                <w:sz w:val="20"/>
                <w:szCs w:val="20"/>
              </w:rPr>
              <w:t>ub oprogramowanie równoważne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="000A31D5" w:rsidRPr="00A648DE">
              <w:rPr>
                <w:rFonts w:ascii="Tahoma" w:hAnsi="Tahoma" w:cs="Tahoma"/>
                <w:sz w:val="20"/>
                <w:szCs w:val="20"/>
              </w:rPr>
              <w:t xml:space="preserve"> dające 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prawo do jego instalacji na minimum 6 serwerach fizycznych, obsługujące co najmniej 2 wielordzeniowe procesory fizyczne na każdym serwerze, </w:t>
            </w:r>
            <w:r w:rsidR="00CB719A">
              <w:rPr>
                <w:rFonts w:ascii="Tahoma" w:hAnsi="Tahoma" w:cs="Tahoma"/>
                <w:sz w:val="20"/>
                <w:szCs w:val="20"/>
              </w:rPr>
              <w:t>z obsługą minimum 256 rdzeni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CB719A">
              <w:rPr>
                <w:rFonts w:ascii="Tahoma" w:hAnsi="Tahoma" w:cs="Tahoma"/>
                <w:sz w:val="20"/>
                <w:szCs w:val="20"/>
              </w:rPr>
              <w:t xml:space="preserve"> obsługą minimum 1TB 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pamięci RAM </w:t>
            </w:r>
            <w:r w:rsidR="00CB719A">
              <w:rPr>
                <w:rFonts w:ascii="Tahoma" w:hAnsi="Tahoma" w:cs="Tahoma"/>
                <w:sz w:val="20"/>
                <w:szCs w:val="20"/>
              </w:rPr>
              <w:t xml:space="preserve">zainstalowanej w każdym z 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serwerów, umożliwiające </w:t>
            </w:r>
            <w:r w:rsidR="00CB719A">
              <w:rPr>
                <w:rFonts w:ascii="Tahoma" w:hAnsi="Tahoma" w:cs="Tahoma"/>
                <w:sz w:val="20"/>
                <w:szCs w:val="20"/>
              </w:rPr>
              <w:t>przypis</w:t>
            </w:r>
            <w:r w:rsidR="00CC3E69">
              <w:rPr>
                <w:rFonts w:ascii="Tahoma" w:hAnsi="Tahoma" w:cs="Tahoma"/>
                <w:sz w:val="20"/>
                <w:szCs w:val="20"/>
              </w:rPr>
              <w:t>anie co najmniej 32 procesorów,</w:t>
            </w:r>
            <w:r w:rsidR="00CB719A">
              <w:rPr>
                <w:rFonts w:ascii="Tahoma" w:hAnsi="Tahoma" w:cs="Tahoma"/>
                <w:sz w:val="20"/>
                <w:szCs w:val="20"/>
              </w:rPr>
              <w:t xml:space="preserve"> 128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GB pamięci RAM </w:t>
            </w:r>
            <w:r w:rsidR="00CC3E69">
              <w:rPr>
                <w:rFonts w:ascii="Tahoma" w:hAnsi="Tahoma" w:cs="Tahoma"/>
                <w:sz w:val="20"/>
                <w:szCs w:val="20"/>
              </w:rPr>
              <w:t xml:space="preserve">i 10 kart sieciowych 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do każdej maszyny wirtualnej wykreowanej w tym oprogramowaniu, z możliwością obsługi co najmniej </w:t>
            </w:r>
            <w:r w:rsidR="00CB719A">
              <w:rPr>
                <w:rFonts w:ascii="Tahoma" w:hAnsi="Tahoma" w:cs="Tahoma"/>
                <w:sz w:val="20"/>
                <w:szCs w:val="20"/>
              </w:rPr>
              <w:t>6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>0 maszyn wirtualnych</w:t>
            </w:r>
            <w:r w:rsidR="00E424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485" w:rsidRPr="00ED5C2B">
              <w:rPr>
                <w:rFonts w:ascii="Tahoma" w:hAnsi="Tahoma" w:cs="Tahoma"/>
                <w:sz w:val="20"/>
                <w:szCs w:val="20"/>
              </w:rPr>
              <w:t>na każdym serwerze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w miarę dostępnych zasobów serwera fizycznego, </w:t>
            </w:r>
            <w:r w:rsidR="001E0DDC">
              <w:rPr>
                <w:rFonts w:ascii="Tahoma" w:hAnsi="Tahoma" w:cs="Tahoma"/>
                <w:sz w:val="20"/>
                <w:szCs w:val="20"/>
              </w:rPr>
              <w:t xml:space="preserve">obsługujące dyski lokalne serwera i dyski zdalne przez protokół NFS, </w:t>
            </w:r>
            <w:proofErr w:type="spellStart"/>
            <w:r w:rsidR="001E0DDC">
              <w:rPr>
                <w:rFonts w:ascii="Tahoma" w:hAnsi="Tahoma" w:cs="Tahoma"/>
                <w:sz w:val="20"/>
                <w:szCs w:val="20"/>
              </w:rPr>
              <w:t>iSCSI</w:t>
            </w:r>
            <w:proofErr w:type="spellEnd"/>
            <w:r w:rsidR="001E0DDC">
              <w:rPr>
                <w:rFonts w:ascii="Tahoma" w:hAnsi="Tahoma" w:cs="Tahoma"/>
                <w:sz w:val="20"/>
                <w:szCs w:val="20"/>
              </w:rPr>
              <w:t>, FC (sieć SAN), obsługujące karty sieciowe</w:t>
            </w:r>
            <w:r w:rsidR="003C11EC">
              <w:rPr>
                <w:rFonts w:ascii="Tahoma" w:hAnsi="Tahoma" w:cs="Tahoma"/>
                <w:sz w:val="20"/>
                <w:szCs w:val="20"/>
              </w:rPr>
              <w:t xml:space="preserve"> 1 </w:t>
            </w:r>
            <w:r w:rsidR="00CC3E69">
              <w:rPr>
                <w:rFonts w:ascii="Tahoma" w:hAnsi="Tahoma" w:cs="Tahoma"/>
                <w:sz w:val="20"/>
                <w:szCs w:val="20"/>
              </w:rPr>
              <w:t>i </w:t>
            </w:r>
            <w:r w:rsidR="001E0DDC">
              <w:rPr>
                <w:rFonts w:ascii="Tahoma" w:hAnsi="Tahoma" w:cs="Tahoma"/>
                <w:sz w:val="20"/>
                <w:szCs w:val="20"/>
              </w:rPr>
              <w:t>10G</w:t>
            </w:r>
            <w:r w:rsidR="00CC3E69">
              <w:rPr>
                <w:rFonts w:ascii="Tahoma" w:hAnsi="Tahoma" w:cs="Tahoma"/>
                <w:sz w:val="20"/>
                <w:szCs w:val="20"/>
              </w:rPr>
              <w:t>b</w:t>
            </w:r>
            <w:r w:rsidR="001E0DDC">
              <w:rPr>
                <w:rFonts w:ascii="Tahoma" w:hAnsi="Tahoma" w:cs="Tahoma"/>
                <w:sz w:val="20"/>
                <w:szCs w:val="20"/>
              </w:rPr>
              <w:t xml:space="preserve"> Ethernet zainstalowane w serwerze, 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umożliwiające bezpośrednie podłączenie urządzenia </w:t>
            </w:r>
            <w:r w:rsidR="00CC3E69" w:rsidRPr="00ED5C2B">
              <w:rPr>
                <w:rFonts w:ascii="Tahoma" w:hAnsi="Tahoma" w:cs="Tahoma"/>
                <w:sz w:val="20"/>
                <w:szCs w:val="20"/>
              </w:rPr>
              <w:t xml:space="preserve">fizycznego 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>serwera (</w:t>
            </w:r>
            <w:r w:rsidR="00CB719A">
              <w:rPr>
                <w:rFonts w:ascii="Tahoma" w:hAnsi="Tahoma" w:cs="Tahoma"/>
                <w:sz w:val="20"/>
                <w:szCs w:val="20"/>
              </w:rPr>
              <w:t>karty SAS</w:t>
            </w:r>
            <w:r w:rsidR="000A31D5">
              <w:rPr>
                <w:rFonts w:ascii="Tahoma" w:hAnsi="Tahoma" w:cs="Tahoma"/>
                <w:sz w:val="20"/>
                <w:szCs w:val="20"/>
              </w:rPr>
              <w:t>, napęd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taśm</w:t>
            </w:r>
            <w:r w:rsidR="00CB719A">
              <w:rPr>
                <w:rFonts w:ascii="Tahoma" w:hAnsi="Tahoma" w:cs="Tahoma"/>
                <w:sz w:val="20"/>
                <w:szCs w:val="20"/>
              </w:rPr>
              <w:t>owego podłączonego do karty SAS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w serwerze fizycznym</w:t>
            </w:r>
            <w:r w:rsidR="000A31D5">
              <w:rPr>
                <w:rFonts w:ascii="Tahoma" w:hAnsi="Tahoma" w:cs="Tahoma"/>
                <w:sz w:val="20"/>
                <w:szCs w:val="20"/>
              </w:rPr>
              <w:t>, port szeregowy serwera fizycznego, port USB serwera fizycznego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>) do wykreowanej maszyny wirtualnej, tak aby ta maszyna sterowała urządzeniem w</w:t>
            </w:r>
            <w:r w:rsidR="000A31D5">
              <w:rPr>
                <w:rFonts w:ascii="Tahoma" w:hAnsi="Tahoma" w:cs="Tahoma"/>
                <w:sz w:val="20"/>
                <w:szCs w:val="20"/>
              </w:rPr>
              <w:t> </w:t>
            </w:r>
            <w:r w:rsidR="00E92C6C">
              <w:rPr>
                <w:rFonts w:ascii="Tahoma" w:hAnsi="Tahoma" w:cs="Tahoma"/>
                <w:sz w:val="20"/>
                <w:szCs w:val="20"/>
              </w:rPr>
              <w:t xml:space="preserve">sposób wyłączny i 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>bezpośrednio</w:t>
            </w:r>
            <w:r w:rsidR="000A31D5">
              <w:rPr>
                <w:rFonts w:ascii="Tahoma" w:hAnsi="Tahoma" w:cs="Tahoma"/>
                <w:sz w:val="20"/>
                <w:szCs w:val="20"/>
              </w:rPr>
              <w:t>,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za pośrednictwem właściwych sterowników dla ww. urządzenia</w:t>
            </w:r>
            <w:r w:rsidR="000A31D5">
              <w:rPr>
                <w:rFonts w:ascii="Tahoma" w:hAnsi="Tahoma" w:cs="Tahoma"/>
                <w:sz w:val="20"/>
                <w:szCs w:val="20"/>
              </w:rPr>
              <w:t>.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31D5">
              <w:rPr>
                <w:rFonts w:ascii="Tahoma" w:hAnsi="Tahoma" w:cs="Tahoma"/>
                <w:sz w:val="20"/>
                <w:szCs w:val="20"/>
              </w:rPr>
              <w:t>Z 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prawem do aktualizacji tego oprogramowania w okresie minimum 1 roku od daty udzielenia licencji Zamawiającemu do 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lastRenderedPageBreak/>
              <w:t>najnowszych wersji oprogramowania, gdy taka wersja zostanie opublikowana oraz prawem do wsparcia</w:t>
            </w:r>
            <w:r w:rsidR="000A31D5">
              <w:rPr>
                <w:rFonts w:ascii="Tahoma" w:hAnsi="Tahoma" w:cs="Tahoma"/>
                <w:sz w:val="20"/>
                <w:szCs w:val="20"/>
              </w:rPr>
              <w:t>,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w okresie 1 roku</w:t>
            </w:r>
            <w:r w:rsidR="000A31D5">
              <w:rPr>
                <w:rFonts w:ascii="Tahoma" w:hAnsi="Tahoma" w:cs="Tahoma"/>
                <w:sz w:val="20"/>
                <w:szCs w:val="20"/>
              </w:rPr>
              <w:t>,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od daty udzielenia licencji Zamawiającemu. Oprogramowanie równoważne musi zapewniać podobną wydajność pracy wykreowanych na nim maszyn wirtualnych</w:t>
            </w:r>
            <w:r w:rsidR="000A31D5">
              <w:rPr>
                <w:rFonts w:ascii="Tahoma" w:hAnsi="Tahoma" w:cs="Tahoma"/>
                <w:sz w:val="20"/>
                <w:szCs w:val="20"/>
              </w:rPr>
              <w:t xml:space="preserve"> zarówno w zakresie IOPS systemu dyskowego, wydajności procesora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="000A31D5">
              <w:rPr>
                <w:rFonts w:ascii="Tahoma" w:hAnsi="Tahoma" w:cs="Tahoma"/>
                <w:sz w:val="20"/>
                <w:szCs w:val="20"/>
              </w:rPr>
              <w:t xml:space="preserve"> jak i przepustowości pamięci RAM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>. Oprogramowanie równoważne musi posiadać system centralnego zarządzania poszczególnymi instancjami zainstalowanymi na serwerach fizycznych w ramach licencji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="00CC3E69">
              <w:rPr>
                <w:rFonts w:ascii="Tahoma" w:hAnsi="Tahoma" w:cs="Tahoma"/>
                <w:sz w:val="20"/>
                <w:szCs w:val="20"/>
              </w:rPr>
              <w:t xml:space="preserve"> wpierający między innymi automatyzujące działania takie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="00CC3E69">
              <w:rPr>
                <w:rFonts w:ascii="Tahoma" w:hAnsi="Tahoma" w:cs="Tahoma"/>
                <w:sz w:val="20"/>
                <w:szCs w:val="20"/>
              </w:rPr>
              <w:t xml:space="preserve"> jak migracja maszyny wirtualnej na działający serwer w przypadku awarii serwera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="00CC3E69">
              <w:rPr>
                <w:rFonts w:ascii="Tahoma" w:hAnsi="Tahoma" w:cs="Tahoma"/>
                <w:sz w:val="20"/>
                <w:szCs w:val="20"/>
              </w:rPr>
              <w:t xml:space="preserve"> na którym dana maszyna pracowała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. Oprogramowanie równoważne musi zapewniać możliwość migracji maszyn wirtualnych pomiędzy serwerami fizycznymi w trakcie ich pracy oraz offline. Oprogramowanie równoważne musi zapewniać wsparcie dla maszyn wirtualnych wykorzystujących co najmniej następujące systemy operacyjne: Windows, Linux, </w:t>
            </w:r>
            <w:proofErr w:type="spellStart"/>
            <w:r w:rsidR="000A31D5" w:rsidRPr="00ED5C2B">
              <w:rPr>
                <w:rFonts w:ascii="Tahoma" w:hAnsi="Tahoma" w:cs="Tahoma"/>
                <w:sz w:val="20"/>
                <w:szCs w:val="20"/>
              </w:rPr>
              <w:t>UnixWare</w:t>
            </w:r>
            <w:proofErr w:type="spellEnd"/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7.1.4.</w:t>
            </w:r>
            <w:r w:rsidR="001E0DD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A31D5" w:rsidRDefault="000A31D5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 przypadku dostarczenia oprogramowania równoważnego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należy zapewnić odpowiednie szkolenia dla administratorów z zakresu obsługi i eksploatacji tego oprogramowania oraz migrację środowiska wirtualnego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opartego na oprogramowaniu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Essentials Plus Kit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na nowe oprogramowanie.</w:t>
            </w:r>
          </w:p>
          <w:p w:rsidR="00A648DE" w:rsidRPr="00ED5C2B" w:rsidRDefault="00A648DE" w:rsidP="00B96A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oprogramowania równoważnego należy dostarczyć odpowiednie oprogramowanie do wykonywania kopii zapasow</w:t>
            </w:r>
            <w:r w:rsidR="00022E5D">
              <w:rPr>
                <w:rFonts w:ascii="Tahoma" w:hAnsi="Tahoma" w:cs="Tahoma"/>
                <w:sz w:val="20"/>
                <w:szCs w:val="20"/>
              </w:rPr>
              <w:t xml:space="preserve">ych, o którym jest mowa w poz. </w:t>
            </w:r>
            <w:r w:rsidR="00B96A9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466"/>
        <w:gridCol w:w="2835"/>
      </w:tblGrid>
      <w:tr w:rsidR="000A31D5" w:rsidRPr="00ED5C2B" w:rsidTr="0095184B">
        <w:trPr>
          <w:trHeight w:val="402"/>
        </w:trPr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022E5D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B96A98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A648DE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A648DE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 xml:space="preserve">Oprogramowanie do wykonywania kopii zapasowych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A648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31D5" w:rsidRDefault="000A31D5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przedłużenie co najmniej podst</w:t>
            </w:r>
            <w:r w:rsidR="00FE7E18">
              <w:rPr>
                <w:rFonts w:ascii="Tahoma" w:hAnsi="Tahoma" w:cs="Tahoma"/>
                <w:sz w:val="20"/>
                <w:szCs w:val="20"/>
              </w:rPr>
              <w:t xml:space="preserve">awowego wsparcia technicznego i prawa do aktualizacji w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okresie 1 roku dla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Veeam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Backup and Replication Standard licencjonowane dla </w:t>
            </w:r>
            <w:r w:rsidR="00022E5D">
              <w:rPr>
                <w:rFonts w:ascii="Tahoma" w:hAnsi="Tahoma" w:cs="Tahoma"/>
                <w:sz w:val="20"/>
                <w:szCs w:val="20"/>
              </w:rPr>
              <w:t>8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procesorów dla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vSphere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8506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7777">
              <w:rPr>
                <w:rFonts w:ascii="Tahoma" w:hAnsi="Tahoma" w:cs="Tahoma"/>
                <w:sz w:val="20"/>
                <w:szCs w:val="20"/>
              </w:rPr>
              <w:t xml:space="preserve">Lub oprogramowanie równoważne </w:t>
            </w:r>
            <w:r w:rsidRPr="00A648DE">
              <w:rPr>
                <w:rFonts w:ascii="Tahoma" w:hAnsi="Tahoma" w:cs="Tahoma"/>
                <w:sz w:val="20"/>
                <w:szCs w:val="20"/>
              </w:rPr>
              <w:t xml:space="preserve">zapewniające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możliwość wykonywania kopii zapasowych maszyn wirtualnych pracujących na serwerze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vSphere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lub na oprogra</w:t>
            </w:r>
            <w:r>
              <w:rPr>
                <w:rFonts w:ascii="Tahoma" w:hAnsi="Tahoma" w:cs="Tahoma"/>
                <w:sz w:val="20"/>
                <w:szCs w:val="20"/>
              </w:rPr>
              <w:t>mowaniu, o którym mowa w</w:t>
            </w:r>
            <w:r w:rsidR="00A648DE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poz. </w:t>
            </w:r>
            <w:r w:rsidR="0036244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przypadku dos</w:t>
            </w:r>
            <w:r>
              <w:rPr>
                <w:rFonts w:ascii="Tahoma" w:hAnsi="Tahoma" w:cs="Tahoma"/>
                <w:sz w:val="20"/>
                <w:szCs w:val="20"/>
              </w:rPr>
              <w:t>tarczania produktu równoważnego,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o którym tam mowa, zapewniające co najmniej następujące możliwości: wykonywanie kopii zapasowych maszyn wirtualnych bez konieczności instalowania na tych maszynach agenta,</w:t>
            </w:r>
            <w:r w:rsidR="00A648DE">
              <w:rPr>
                <w:rFonts w:ascii="Tahoma" w:hAnsi="Tahoma" w:cs="Tahoma"/>
                <w:sz w:val="20"/>
                <w:szCs w:val="20"/>
              </w:rPr>
              <w:t xml:space="preserve"> wykonywanie kopii zapasowych aplikacji zainstalowanych na maszynach wirtualnych Windows AD, MS SQL, Exchange w sposób w pełni </w:t>
            </w:r>
            <w:proofErr w:type="spellStart"/>
            <w:r w:rsidR="00A648DE">
              <w:rPr>
                <w:rFonts w:ascii="Tahoma" w:hAnsi="Tahoma" w:cs="Tahoma"/>
                <w:sz w:val="20"/>
                <w:szCs w:val="20"/>
              </w:rPr>
              <w:t>konsystentny</w:t>
            </w:r>
            <w:proofErr w:type="spellEnd"/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="00A648DE">
              <w:rPr>
                <w:rFonts w:ascii="Tahoma" w:hAnsi="Tahoma" w:cs="Tahoma"/>
                <w:sz w:val="20"/>
                <w:szCs w:val="20"/>
              </w:rPr>
              <w:t xml:space="preserve"> z możliwością zarządzania logami transakcyjnymi tych aplikacji,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48DE">
              <w:rPr>
                <w:rFonts w:ascii="Tahoma" w:hAnsi="Tahoma" w:cs="Tahoma"/>
                <w:sz w:val="20"/>
                <w:szCs w:val="20"/>
              </w:rPr>
              <w:t xml:space="preserve">wykonywanie kopii </w:t>
            </w:r>
            <w:r w:rsidR="008B2E8A">
              <w:rPr>
                <w:rFonts w:ascii="Tahoma" w:hAnsi="Tahoma" w:cs="Tahoma"/>
                <w:sz w:val="20"/>
                <w:szCs w:val="20"/>
              </w:rPr>
              <w:t>zapasowych</w:t>
            </w:r>
            <w:r w:rsidR="00A648DE">
              <w:rPr>
                <w:rFonts w:ascii="Tahoma" w:hAnsi="Tahoma" w:cs="Tahoma"/>
                <w:sz w:val="20"/>
                <w:szCs w:val="20"/>
              </w:rPr>
              <w:t xml:space="preserve"> w trybie całościowym i przyrostowym, możliwość tworzenia kopii całościowej w sposób </w:t>
            </w:r>
            <w:r w:rsidR="008B2E8A">
              <w:rPr>
                <w:rFonts w:ascii="Tahoma" w:hAnsi="Tahoma" w:cs="Tahoma"/>
                <w:sz w:val="20"/>
                <w:szCs w:val="20"/>
              </w:rPr>
              <w:t>syntetyczny</w:t>
            </w:r>
            <w:r w:rsidR="00A648DE">
              <w:rPr>
                <w:rFonts w:ascii="Tahoma" w:hAnsi="Tahoma" w:cs="Tahoma"/>
                <w:sz w:val="20"/>
                <w:szCs w:val="20"/>
              </w:rPr>
              <w:t xml:space="preserve"> na podstawie kopii przyrostowych,</w:t>
            </w:r>
            <w:r w:rsidR="008B2E8A">
              <w:rPr>
                <w:rFonts w:ascii="Tahoma" w:hAnsi="Tahoma" w:cs="Tahoma"/>
                <w:sz w:val="20"/>
                <w:szCs w:val="20"/>
              </w:rPr>
              <w:t xml:space="preserve"> wykorzystywanie mechanizmu kompresji i </w:t>
            </w:r>
            <w:proofErr w:type="spellStart"/>
            <w:r w:rsidR="008B2E8A">
              <w:rPr>
                <w:rFonts w:ascii="Tahoma" w:hAnsi="Tahoma" w:cs="Tahoma"/>
                <w:sz w:val="20"/>
                <w:szCs w:val="20"/>
              </w:rPr>
              <w:t>deduplikacji</w:t>
            </w:r>
            <w:proofErr w:type="spellEnd"/>
            <w:r w:rsidR="008B2E8A">
              <w:rPr>
                <w:rFonts w:ascii="Tahoma" w:hAnsi="Tahoma" w:cs="Tahoma"/>
                <w:sz w:val="20"/>
                <w:szCs w:val="20"/>
              </w:rPr>
              <w:t xml:space="preserve"> do zmniejszenia ilości przechowywanych danych, obsługa trybu CBT,</w:t>
            </w:r>
            <w:r w:rsidR="00A648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  <w:szCs w:val="20"/>
              </w:rPr>
              <w:t>wykonywanie kopii maszyn wirtualnych w trakcie ich pracy bez wpływu na ich pracę, jak i maszyn wyłączonych, replikacja maszyn wirtualnych na inny serwer fizyczny</w:t>
            </w:r>
            <w:r w:rsidR="001E56FD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wyposażony w oprogramowanie do wirtualizacji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zgodnie z harmonogramem, możliwość praktycznie natychmiastowego odtworzenia maszyny </w:t>
            </w:r>
            <w:r w:rsidR="00A648DE">
              <w:rPr>
                <w:rFonts w:ascii="Tahoma" w:hAnsi="Tahoma" w:cs="Tahoma"/>
                <w:sz w:val="20"/>
                <w:szCs w:val="20"/>
              </w:rPr>
              <w:t xml:space="preserve">wirtualnej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z </w:t>
            </w:r>
            <w:r w:rsidR="00A648DE">
              <w:rPr>
                <w:rFonts w:ascii="Tahoma" w:hAnsi="Tahoma" w:cs="Tahoma"/>
                <w:sz w:val="20"/>
                <w:szCs w:val="20"/>
              </w:rPr>
              <w:t>kopii zapasowej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przy wykorzystaniu wystawianego przez oprogramowanie równoważne udziału sieciowego NFS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bazującego na kopii maszyny, obsługa </w:t>
            </w:r>
            <w:r w:rsidR="00612031">
              <w:rPr>
                <w:rFonts w:ascii="Tahoma" w:hAnsi="Tahoma" w:cs="Tahoma"/>
                <w:sz w:val="20"/>
                <w:szCs w:val="20"/>
              </w:rPr>
              <w:t xml:space="preserve">co najmniej 2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napędów taśmowych LTO do wykonywania archiwizacji maszyn </w:t>
            </w:r>
            <w:r w:rsidR="00612031">
              <w:rPr>
                <w:rFonts w:ascii="Tahoma" w:hAnsi="Tahoma" w:cs="Tahoma"/>
                <w:sz w:val="20"/>
                <w:szCs w:val="20"/>
              </w:rPr>
              <w:t xml:space="preserve">i plików </w:t>
            </w:r>
            <w:r w:rsidRPr="00ED5C2B">
              <w:rPr>
                <w:rFonts w:ascii="Tahoma" w:hAnsi="Tahoma" w:cs="Tahoma"/>
                <w:sz w:val="20"/>
                <w:szCs w:val="20"/>
              </w:rPr>
              <w:t>na taśmę</w:t>
            </w:r>
            <w:r w:rsidR="00612031">
              <w:rPr>
                <w:rFonts w:ascii="Tahoma" w:hAnsi="Tahoma" w:cs="Tahoma"/>
                <w:sz w:val="20"/>
                <w:szCs w:val="20"/>
              </w:rPr>
              <w:t xml:space="preserve"> wraz z możliwością podłączenia tych napędów zarówno lokalnie</w:t>
            </w:r>
            <w:r w:rsidR="0085068F">
              <w:rPr>
                <w:rFonts w:ascii="Tahoma" w:hAnsi="Tahoma" w:cs="Tahoma"/>
                <w:sz w:val="20"/>
                <w:szCs w:val="20"/>
              </w:rPr>
              <w:t>,</w:t>
            </w:r>
            <w:r w:rsidR="00612031">
              <w:rPr>
                <w:rFonts w:ascii="Tahoma" w:hAnsi="Tahoma" w:cs="Tahoma"/>
                <w:sz w:val="20"/>
                <w:szCs w:val="20"/>
              </w:rPr>
              <w:t xml:space="preserve"> jak i zdalnie</w:t>
            </w:r>
            <w:r w:rsidR="0085068F">
              <w:rPr>
                <w:rFonts w:ascii="Tahoma" w:hAnsi="Tahoma" w:cs="Tahoma"/>
                <w:sz w:val="20"/>
                <w:szCs w:val="20"/>
              </w:rPr>
              <w:t>,</w:t>
            </w:r>
            <w:r w:rsidR="00612031">
              <w:rPr>
                <w:rFonts w:ascii="Tahoma" w:hAnsi="Tahoma" w:cs="Tahoma"/>
                <w:sz w:val="20"/>
                <w:szCs w:val="20"/>
              </w:rPr>
              <w:t xml:space="preserve"> za pośrednictwem odpowiedniego modułu oprogramowania dołączonego do oprogramowania równoważnego</w:t>
            </w:r>
            <w:r w:rsidR="0085068F">
              <w:rPr>
                <w:rFonts w:ascii="Tahoma" w:hAnsi="Tahoma" w:cs="Tahoma"/>
                <w:sz w:val="20"/>
                <w:szCs w:val="20"/>
              </w:rPr>
              <w:t>,</w:t>
            </w:r>
            <w:r w:rsidR="00612031">
              <w:rPr>
                <w:rFonts w:ascii="Tahoma" w:hAnsi="Tahoma" w:cs="Tahoma"/>
                <w:sz w:val="20"/>
                <w:szCs w:val="20"/>
              </w:rPr>
              <w:t xml:space="preserve"> w celu minimalizacji pasma sieciowego</w:t>
            </w:r>
            <w:r w:rsidR="00060119">
              <w:rPr>
                <w:rFonts w:ascii="Tahoma" w:hAnsi="Tahoma" w:cs="Tahoma"/>
                <w:sz w:val="20"/>
                <w:szCs w:val="20"/>
              </w:rPr>
              <w:t xml:space="preserve"> w lokalizacj</w:t>
            </w:r>
            <w:r w:rsidR="0085068F">
              <w:rPr>
                <w:rFonts w:ascii="Tahoma" w:hAnsi="Tahoma" w:cs="Tahoma"/>
                <w:sz w:val="20"/>
                <w:szCs w:val="20"/>
              </w:rPr>
              <w:t>ach</w:t>
            </w:r>
            <w:r w:rsidR="00060119">
              <w:rPr>
                <w:rFonts w:ascii="Tahoma" w:hAnsi="Tahoma" w:cs="Tahoma"/>
                <w:sz w:val="20"/>
                <w:szCs w:val="20"/>
              </w:rPr>
              <w:t xml:space="preserve"> zdalnych</w:t>
            </w:r>
            <w:r w:rsidRPr="00ED5C2B">
              <w:rPr>
                <w:rFonts w:ascii="Tahoma" w:hAnsi="Tahoma" w:cs="Tahoma"/>
                <w:sz w:val="20"/>
                <w:szCs w:val="20"/>
              </w:rPr>
              <w:t>, obsługa harmonogramów umożliwiających wykonywanie kopii zapasowych i replikacji danych w określonych odstępach czasowych,</w:t>
            </w:r>
            <w:r w:rsidR="00612031">
              <w:rPr>
                <w:rFonts w:ascii="Tahoma" w:hAnsi="Tahoma" w:cs="Tahoma"/>
                <w:sz w:val="20"/>
                <w:szCs w:val="20"/>
              </w:rPr>
              <w:t xml:space="preserve"> obsługa wykonywania kopii przechowywanej w </w:t>
            </w:r>
            <w:r w:rsidR="00E92C6C">
              <w:rPr>
                <w:rFonts w:ascii="Tahoma" w:hAnsi="Tahoma" w:cs="Tahoma"/>
                <w:sz w:val="20"/>
                <w:szCs w:val="20"/>
              </w:rPr>
              <w:t>co najmniej 2 magazynach jednocześnie</w:t>
            </w:r>
            <w:r w:rsidR="0085068F">
              <w:rPr>
                <w:rFonts w:ascii="Tahoma" w:hAnsi="Tahoma" w:cs="Tahoma"/>
                <w:sz w:val="20"/>
                <w:szCs w:val="20"/>
              </w:rPr>
              <w:t>,</w:t>
            </w:r>
            <w:r w:rsidR="00E92C6C">
              <w:rPr>
                <w:rFonts w:ascii="Tahoma" w:hAnsi="Tahoma" w:cs="Tahoma"/>
                <w:sz w:val="20"/>
                <w:szCs w:val="20"/>
              </w:rPr>
              <w:t xml:space="preserve"> z </w:t>
            </w:r>
            <w:r w:rsidR="00612031">
              <w:rPr>
                <w:rFonts w:ascii="Tahoma" w:hAnsi="Tahoma" w:cs="Tahoma"/>
                <w:sz w:val="20"/>
                <w:szCs w:val="20"/>
              </w:rPr>
              <w:t xml:space="preserve">możliwością osobnego określenia retencji </w:t>
            </w:r>
            <w:r w:rsidR="00060119">
              <w:rPr>
                <w:rFonts w:ascii="Tahoma" w:hAnsi="Tahoma" w:cs="Tahoma"/>
                <w:sz w:val="20"/>
                <w:szCs w:val="20"/>
              </w:rPr>
              <w:t>przechowywanych kopii oraz harmonogramu replikacji kopii do drugiego magazynu,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obsługa odtwarzania maszyn wirtualnych na</w:t>
            </w:r>
            <w:r w:rsidR="008B2E8A">
              <w:rPr>
                <w:rFonts w:ascii="Tahoma" w:hAnsi="Tahoma" w:cs="Tahoma"/>
                <w:sz w:val="20"/>
                <w:szCs w:val="20"/>
              </w:rPr>
              <w:t xml:space="preserve"> dotychczasowym serwerze, jak i </w:t>
            </w:r>
            <w:r w:rsidRPr="00ED5C2B">
              <w:rPr>
                <w:rFonts w:ascii="Tahoma" w:hAnsi="Tahoma" w:cs="Tahoma"/>
                <w:sz w:val="20"/>
                <w:szCs w:val="20"/>
              </w:rPr>
              <w:t>nowym serwerze wirtualizacji, obsługa odtwarzania pojedynczych plików maszyn wirtualnych opartych na systemach ope</w:t>
            </w:r>
            <w:r>
              <w:rPr>
                <w:rFonts w:ascii="Tahoma" w:hAnsi="Tahoma" w:cs="Tahoma"/>
                <w:sz w:val="20"/>
                <w:szCs w:val="20"/>
              </w:rPr>
              <w:t>racyjnych co najmniej Windows i </w:t>
            </w:r>
            <w:r w:rsidRPr="00ED5C2B">
              <w:rPr>
                <w:rFonts w:ascii="Tahoma" w:hAnsi="Tahoma" w:cs="Tahoma"/>
                <w:sz w:val="20"/>
                <w:szCs w:val="20"/>
              </w:rPr>
              <w:t>Linux</w:t>
            </w:r>
            <w:r w:rsidR="001E0DDC">
              <w:rPr>
                <w:rFonts w:ascii="Tahoma" w:hAnsi="Tahoma" w:cs="Tahoma"/>
                <w:sz w:val="20"/>
                <w:szCs w:val="20"/>
              </w:rPr>
              <w:t>, obsługa</w:t>
            </w:r>
            <w:r w:rsidR="00612031">
              <w:rPr>
                <w:rFonts w:ascii="Tahoma" w:hAnsi="Tahoma" w:cs="Tahoma"/>
                <w:sz w:val="20"/>
                <w:szCs w:val="20"/>
              </w:rPr>
              <w:t xml:space="preserve"> co najmniej 4</w:t>
            </w:r>
            <w:r w:rsidR="001E0D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31">
              <w:rPr>
                <w:rFonts w:ascii="Tahoma" w:hAnsi="Tahoma" w:cs="Tahoma"/>
                <w:sz w:val="20"/>
                <w:szCs w:val="20"/>
              </w:rPr>
              <w:t xml:space="preserve">zdalnych </w:t>
            </w:r>
            <w:r w:rsidR="001E0DDC">
              <w:rPr>
                <w:rFonts w:ascii="Tahoma" w:hAnsi="Tahoma" w:cs="Tahoma"/>
                <w:sz w:val="20"/>
                <w:szCs w:val="20"/>
              </w:rPr>
              <w:t>magazynów przechowywania danych tak</w:t>
            </w:r>
            <w:r w:rsidR="0085068F">
              <w:rPr>
                <w:rFonts w:ascii="Tahoma" w:hAnsi="Tahoma" w:cs="Tahoma"/>
                <w:sz w:val="20"/>
                <w:szCs w:val="20"/>
              </w:rPr>
              <w:t>,</w:t>
            </w:r>
            <w:r w:rsidR="001E0DDC">
              <w:rPr>
                <w:rFonts w:ascii="Tahoma" w:hAnsi="Tahoma" w:cs="Tahoma"/>
                <w:sz w:val="20"/>
                <w:szCs w:val="20"/>
              </w:rPr>
              <w:t xml:space="preserve"> aby zminimalizować pasmo sie</w:t>
            </w:r>
            <w:r w:rsidR="00060119">
              <w:rPr>
                <w:rFonts w:ascii="Tahoma" w:hAnsi="Tahoma" w:cs="Tahoma"/>
                <w:sz w:val="20"/>
                <w:szCs w:val="20"/>
              </w:rPr>
              <w:t>ciowe przy wykonywaniu kopii w </w:t>
            </w:r>
            <w:r w:rsidR="001E0DDC">
              <w:rPr>
                <w:rFonts w:ascii="Tahoma" w:hAnsi="Tahoma" w:cs="Tahoma"/>
                <w:sz w:val="20"/>
                <w:szCs w:val="20"/>
              </w:rPr>
              <w:t>lokalizacjach zdalnych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34BAD">
              <w:rPr>
                <w:rFonts w:ascii="Tahoma" w:hAnsi="Tahoma" w:cs="Tahoma"/>
                <w:sz w:val="20"/>
                <w:szCs w:val="20"/>
              </w:rPr>
              <w:t xml:space="preserve">Oprogramowanie równoważne musi umożliwiać równoczesną obsługę serwerów pojedynczych i serwerów zarządzanych przez </w:t>
            </w:r>
            <w:r w:rsidR="00060119">
              <w:rPr>
                <w:rFonts w:ascii="Tahoma" w:hAnsi="Tahoma" w:cs="Tahoma"/>
                <w:sz w:val="20"/>
                <w:szCs w:val="20"/>
              </w:rPr>
              <w:t>oprogramowanie do centralnego zarządzania</w:t>
            </w:r>
            <w:r w:rsidR="00034BA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Oprogramowanie równoważne musi posiadać prawo do aktualizacji i podstawowego wsparcia technicznego w okresie jednego roku od daty udzielenia licencji Zamawiającemu. Oprogramowanie równoważne musi zapewniać możliwość obsługi </w:t>
            </w:r>
            <w:r w:rsidR="00E92C6C">
              <w:rPr>
                <w:rFonts w:ascii="Tahoma" w:hAnsi="Tahoma" w:cs="Tahoma"/>
                <w:sz w:val="20"/>
                <w:szCs w:val="20"/>
              </w:rPr>
              <w:t xml:space="preserve">co najmniej </w:t>
            </w:r>
            <w:r w:rsidR="00DA0EF0">
              <w:rPr>
                <w:rFonts w:ascii="Tahoma" w:hAnsi="Tahoma" w:cs="Tahoma"/>
                <w:sz w:val="20"/>
                <w:szCs w:val="20"/>
              </w:rPr>
              <w:t>4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serwerów fizycznych wyposażonych w 2 procesory każdy. Licencja oprogramowania równoważnego musi zapewniać możliwość dalszego zwiększenia </w:t>
            </w:r>
            <w:r w:rsidR="0085068F">
              <w:rPr>
                <w:rFonts w:ascii="Tahoma" w:hAnsi="Tahoma" w:cs="Tahoma"/>
                <w:sz w:val="20"/>
                <w:szCs w:val="20"/>
              </w:rPr>
              <w:t>liczby</w:t>
            </w:r>
            <w:r w:rsidR="0085068F"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  <w:szCs w:val="20"/>
              </w:rPr>
              <w:t>obsługiwanych serwerów poprzez zakup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D5C2B">
              <w:rPr>
                <w:rFonts w:ascii="Tahoma" w:hAnsi="Tahoma" w:cs="Tahoma"/>
                <w:sz w:val="20"/>
                <w:szCs w:val="20"/>
              </w:rPr>
              <w:t>dodanie przez Zamawiającego kolejnych licencji.</w:t>
            </w:r>
          </w:p>
        </w:tc>
      </w:tr>
    </w:tbl>
    <w:p w:rsidR="00B96A98" w:rsidRDefault="00B96A98" w:rsidP="00B96A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920"/>
        <w:gridCol w:w="4381"/>
      </w:tblGrid>
      <w:tr w:rsidR="00B96A98" w:rsidRPr="00310E14" w:rsidTr="000F677E">
        <w:trPr>
          <w:trHeight w:val="402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8" w:rsidRPr="00310E14" w:rsidRDefault="00B96A98" w:rsidP="0036244B">
            <w:pPr>
              <w:ind w:left="476" w:hanging="35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36244B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Pr="00310E14">
              <w:rPr>
                <w:rFonts w:ascii="Tahoma" w:hAnsi="Tahoma" w:cs="Tahoma"/>
                <w:b/>
              </w:rPr>
              <w:t>Firewall</w:t>
            </w:r>
            <w:r w:rsidR="00A55D23">
              <w:rPr>
                <w:rFonts w:ascii="Tahoma" w:hAnsi="Tahoma" w:cs="Tahoma"/>
                <w:b/>
              </w:rPr>
              <w:t xml:space="preserve"> Typ 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8" w:rsidRPr="00310E14" w:rsidRDefault="00B96A98" w:rsidP="000F677E">
            <w:pPr>
              <w:ind w:left="176" w:right="25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B96A98" w:rsidRPr="00310E14" w:rsidTr="000F677E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8" w:rsidRPr="00310E14" w:rsidRDefault="00B96A98" w:rsidP="000F67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B96A98" w:rsidRPr="00310E14" w:rsidTr="000F677E">
        <w:trPr>
          <w:trHeight w:val="402"/>
        </w:trPr>
        <w:tc>
          <w:tcPr>
            <w:tcW w:w="550" w:type="dxa"/>
            <w:vAlign w:val="center"/>
          </w:tcPr>
          <w:p w:rsidR="00B96A98" w:rsidRPr="00310E14" w:rsidRDefault="00B96A98" w:rsidP="000F67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B96A98" w:rsidRPr="00ED5C2B" w:rsidRDefault="00B96A98" w:rsidP="000F67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Wymagania ogólne: </w:t>
            </w:r>
            <w:r w:rsidRPr="00310E14">
              <w:rPr>
                <w:rFonts w:ascii="Tahoma" w:hAnsi="Tahoma" w:cs="Tahoma"/>
                <w:sz w:val="20"/>
                <w:szCs w:val="20"/>
              </w:rPr>
              <w:t>przedłużenie wsparcia techniczne</w:t>
            </w:r>
            <w:r w:rsidR="00577777">
              <w:rPr>
                <w:rFonts w:ascii="Tahoma" w:hAnsi="Tahoma" w:cs="Tahoma"/>
                <w:sz w:val="20"/>
                <w:szCs w:val="20"/>
              </w:rPr>
              <w:t xml:space="preserve">go do oprogramowania </w:t>
            </w:r>
            <w:proofErr w:type="spellStart"/>
            <w:r w:rsidR="00577777">
              <w:rPr>
                <w:rFonts w:ascii="Tahoma" w:hAnsi="Tahoma" w:cs="Tahoma"/>
                <w:sz w:val="20"/>
                <w:szCs w:val="20"/>
              </w:rPr>
              <w:t>Barracuda</w:t>
            </w:r>
            <w:proofErr w:type="spellEnd"/>
            <w:r w:rsidR="005777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77777">
              <w:rPr>
                <w:rFonts w:ascii="Tahoma" w:hAnsi="Tahoma" w:cs="Tahoma"/>
                <w:sz w:val="20"/>
                <w:szCs w:val="20"/>
              </w:rPr>
              <w:t>CloudGen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Firewall Vx250 oraz zapewnienie </w:t>
            </w:r>
            <w:r w:rsidR="00464C14">
              <w:rPr>
                <w:rFonts w:ascii="Tahoma" w:hAnsi="Tahoma" w:cs="Tahoma"/>
                <w:sz w:val="20"/>
                <w:szCs w:val="20"/>
              </w:rPr>
              <w:t xml:space="preserve">prawa do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aktualizacji oprogramowania i </w:t>
            </w:r>
            <w:r w:rsidR="00464C14">
              <w:rPr>
                <w:rFonts w:ascii="Tahoma" w:hAnsi="Tahoma" w:cs="Tahoma"/>
                <w:sz w:val="20"/>
                <w:szCs w:val="20"/>
              </w:rPr>
              <w:t xml:space="preserve">następujących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modułów </w:t>
            </w:r>
            <w:r w:rsidR="00464C14">
              <w:rPr>
                <w:rFonts w:ascii="Tahoma" w:hAnsi="Tahoma" w:cs="Tahoma"/>
                <w:sz w:val="20"/>
                <w:szCs w:val="20"/>
              </w:rPr>
              <w:t xml:space="preserve">tego </w:t>
            </w:r>
            <w:r w:rsidRPr="00310E14">
              <w:rPr>
                <w:rFonts w:ascii="Tahoma" w:hAnsi="Tahoma" w:cs="Tahoma"/>
                <w:sz w:val="20"/>
                <w:szCs w:val="20"/>
              </w:rPr>
              <w:t>oprogramowania: Application Control, IPS</w:t>
            </w:r>
            <w:r>
              <w:rPr>
                <w:rFonts w:ascii="Tahoma" w:hAnsi="Tahoma" w:cs="Tahoma"/>
                <w:sz w:val="20"/>
                <w:szCs w:val="20"/>
              </w:rPr>
              <w:t>/IDS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filter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na okres co najmniej 3 lat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CD04E6" w:rsidRDefault="00577777" w:rsidP="000F677E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 w:rsidRPr="00577777">
              <w:rPr>
                <w:rFonts w:ascii="Tahoma" w:hAnsi="Tahoma" w:cs="Tahoma"/>
                <w:sz w:val="20"/>
                <w:szCs w:val="20"/>
              </w:rPr>
              <w:t>L</w:t>
            </w:r>
            <w:r w:rsidR="00B96A98" w:rsidRPr="00577777">
              <w:rPr>
                <w:rFonts w:ascii="Tahoma" w:hAnsi="Tahoma" w:cs="Tahoma"/>
                <w:sz w:val="20"/>
                <w:szCs w:val="20"/>
              </w:rPr>
              <w:t>ub oprogramowanie lub urządzenie o równoważnej funkcjonalności, cechujące się co najmniej następującymi możliwościami: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Filtrowanie pakietów oparte na kontroli stanu połączenia (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Stateful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Inspection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Firewall</w:t>
            </w: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protokołów minimum IPv4, IPv6, ARP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Ochrona przed atakami minimum Dos/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DDos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, IP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spoofing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, SYN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flooding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flood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ping oraz ochrona przed skanowaniem portów i adresów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flirtowania pakietów dla protokołów dynamicznych minimum: RPC (ONC-RPC, DCE-RPC), SIP, H.323, SCCP, FTP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Obsługa flirtowania pakietów dla protokołów wykorzystujących porty statyczne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wielu łącz internetowych z możliwością automatycznego ich przełączania w momencie awarii, jak również z możliwością wykorzystywania kilku łącz równocześnie</w:t>
            </w:r>
            <w:r w:rsidR="0085068F">
              <w:rPr>
                <w:rFonts w:ascii="Tahoma" w:hAnsi="Tahoma" w:cs="Tahoma"/>
                <w:sz w:val="20"/>
                <w:szCs w:val="20"/>
              </w:rPr>
              <w:t>,</w:t>
            </w:r>
            <w:r w:rsidR="00E706E0">
              <w:rPr>
                <w:rFonts w:ascii="Tahoma" w:hAnsi="Tahoma" w:cs="Tahoma"/>
                <w:sz w:val="20"/>
                <w:szCs w:val="20"/>
              </w:rPr>
              <w:t xml:space="preserve"> z możliwością wskazywania wag dla łącz i technik: </w:t>
            </w:r>
            <w:proofErr w:type="spellStart"/>
            <w:r w:rsidR="00E706E0">
              <w:rPr>
                <w:rFonts w:ascii="Tahoma" w:hAnsi="Tahoma" w:cs="Tahoma"/>
                <w:sz w:val="20"/>
                <w:szCs w:val="20"/>
              </w:rPr>
              <w:t>roud</w:t>
            </w:r>
            <w:proofErr w:type="spellEnd"/>
            <w:r w:rsidR="00E706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706E0">
              <w:rPr>
                <w:rFonts w:ascii="Tahoma" w:hAnsi="Tahoma" w:cs="Tahoma"/>
                <w:sz w:val="20"/>
                <w:szCs w:val="20"/>
              </w:rPr>
              <w:t>robin</w:t>
            </w:r>
            <w:proofErr w:type="spellEnd"/>
            <w:r w:rsidR="00E706E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706E0">
              <w:rPr>
                <w:rFonts w:ascii="Tahoma" w:hAnsi="Tahoma" w:cs="Tahoma"/>
                <w:sz w:val="20"/>
                <w:szCs w:val="20"/>
              </w:rPr>
              <w:t>random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Obsługa pakietów o zwykłej wielkości jak i tzw. jumbo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frame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o wielkości minimum </w:t>
            </w:r>
            <w:r>
              <w:rPr>
                <w:rFonts w:ascii="Tahoma" w:hAnsi="Tahoma" w:cs="Tahoma"/>
                <w:sz w:val="20"/>
                <w:szCs w:val="20"/>
              </w:rPr>
              <w:t>9000</w:t>
            </w:r>
            <w:r w:rsidRPr="00310E14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funkcjonalności Proxy</w:t>
            </w:r>
            <w:r w:rsidR="00E706E0">
              <w:rPr>
                <w:rFonts w:ascii="Tahoma" w:hAnsi="Tahoma" w:cs="Tahoma"/>
                <w:sz w:val="20"/>
                <w:szCs w:val="20"/>
              </w:rPr>
              <w:t xml:space="preserve"> dla protokołów SIP, http, SSH, FTP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Obsługa w protokole IPv4 funkcji NAT (co </w:t>
            </w:r>
            <w:r w:rsidR="00E706E0">
              <w:rPr>
                <w:rFonts w:ascii="Tahoma" w:hAnsi="Tahoma" w:cs="Tahoma"/>
                <w:sz w:val="20"/>
                <w:szCs w:val="20"/>
              </w:rPr>
              <w:t xml:space="preserve">najmniej </w:t>
            </w:r>
            <w:proofErr w:type="spellStart"/>
            <w:r w:rsidR="00E706E0">
              <w:rPr>
                <w:rFonts w:ascii="Tahoma" w:hAnsi="Tahoma" w:cs="Tahoma"/>
                <w:sz w:val="20"/>
                <w:szCs w:val="20"/>
              </w:rPr>
              <w:t>source</w:t>
            </w:r>
            <w:proofErr w:type="spellEnd"/>
            <w:r w:rsidR="00E706E0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="00E706E0">
              <w:rPr>
                <w:rFonts w:ascii="Tahoma" w:hAnsi="Tahoma" w:cs="Tahoma"/>
                <w:sz w:val="20"/>
                <w:szCs w:val="20"/>
              </w:rPr>
              <w:t>destination</w:t>
            </w:r>
            <w:proofErr w:type="spellEnd"/>
            <w:r w:rsidR="00E706E0">
              <w:rPr>
                <w:rFonts w:ascii="Tahoma" w:hAnsi="Tahoma" w:cs="Tahoma"/>
                <w:sz w:val="20"/>
                <w:szCs w:val="20"/>
              </w:rPr>
              <w:t>)</w:t>
            </w:r>
            <w:r w:rsidRPr="00310E14">
              <w:rPr>
                <w:rFonts w:ascii="Tahoma" w:hAnsi="Tahoma" w:cs="Tahoma"/>
                <w:sz w:val="20"/>
                <w:szCs w:val="20"/>
              </w:rPr>
              <w:t>, PAT, Proxy ARP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VPN w zakresie: zestawiania połączeń za pomocą protokołów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IPSec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Tina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, obsługa algorytmów szyfrowan</w:t>
            </w:r>
            <w:r>
              <w:rPr>
                <w:rFonts w:ascii="Tahoma" w:hAnsi="Tahoma" w:cs="Tahoma"/>
                <w:sz w:val="20"/>
                <w:szCs w:val="20"/>
              </w:rPr>
              <w:t>ia minimum AES128, AES256, 3DES</w:t>
            </w:r>
            <w:r w:rsidR="00E706E0">
              <w:rPr>
                <w:rFonts w:ascii="Tahoma" w:hAnsi="Tahoma" w:cs="Tahoma"/>
                <w:sz w:val="20"/>
                <w:szCs w:val="20"/>
              </w:rPr>
              <w:t xml:space="preserve"> wraz z możliwością zestawienia minimum 100 tuneli VPN jednocześnie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O</w:t>
            </w:r>
            <w:r w:rsidRPr="00310E14">
              <w:rPr>
                <w:rFonts w:ascii="Tahoma" w:hAnsi="Tahoma" w:cs="Tahoma"/>
                <w:sz w:val="20"/>
                <w:szCs w:val="20"/>
              </w:rPr>
              <w:t>bsługa zarządzania ruchem w obrębie sieci VPN za pomocą techno</w:t>
            </w:r>
            <w:r>
              <w:rPr>
                <w:rFonts w:ascii="Tahoma" w:hAnsi="Tahoma" w:cs="Tahoma"/>
                <w:sz w:val="20"/>
                <w:szCs w:val="20"/>
              </w:rPr>
              <w:t xml:space="preserve">logii minimum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traffic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shaping</w:t>
            </w:r>
            <w:proofErr w:type="spellEnd"/>
            <w:r w:rsidR="00FC1F39">
              <w:rPr>
                <w:rFonts w:ascii="Tahoma" w:hAnsi="Tahoma" w:cs="Tahoma"/>
                <w:sz w:val="20"/>
                <w:szCs w:val="20"/>
              </w:rPr>
              <w:t>,</w:t>
            </w:r>
            <w:r w:rsidR="00464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z obsługą minimum 4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priorytetów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 tym jeden priorytet dla ruchu VoIP minimalizujący opóźnieni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464C14">
              <w:rPr>
                <w:rFonts w:ascii="Tahoma" w:hAnsi="Tahoma" w:cs="Tahoma"/>
                <w:sz w:val="20"/>
                <w:szCs w:val="20"/>
              </w:rPr>
              <w:t xml:space="preserve"> oraz przypisywania aplikacji do poszczególnych kanałów tunelu VPN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</w:t>
            </w:r>
            <w:r w:rsidRPr="00310E14">
              <w:rPr>
                <w:rFonts w:ascii="Tahoma" w:hAnsi="Tahoma" w:cs="Tahoma"/>
                <w:sz w:val="20"/>
                <w:szCs w:val="20"/>
              </w:rPr>
              <w:t>ożliwość ograniczenia pasma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jakie dany tunel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VPN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ma wykorzystywać w ramach łącza, możliwość kompresji danych przes</w:t>
            </w:r>
            <w:r>
              <w:rPr>
                <w:rFonts w:ascii="Tahoma" w:hAnsi="Tahoma" w:cs="Tahoma"/>
                <w:sz w:val="20"/>
                <w:szCs w:val="20"/>
              </w:rPr>
              <w:t>yłanych przez zestawiony tunel.</w:t>
            </w:r>
          </w:p>
          <w:p w:rsidR="00B96A98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</w:t>
            </w:r>
            <w:r w:rsidRPr="00310E14">
              <w:rPr>
                <w:rFonts w:ascii="Tahoma" w:hAnsi="Tahoma" w:cs="Tahoma"/>
                <w:sz w:val="20"/>
                <w:szCs w:val="20"/>
              </w:rPr>
              <w:t>ożliwość zestawiania tunelu</w:t>
            </w:r>
            <w:r>
              <w:rPr>
                <w:rFonts w:ascii="Tahoma" w:hAnsi="Tahoma" w:cs="Tahoma"/>
                <w:sz w:val="20"/>
                <w:szCs w:val="20"/>
              </w:rPr>
              <w:t xml:space="preserve"> VPN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przy wykorzystaniu ki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310E14">
              <w:rPr>
                <w:rFonts w:ascii="Tahoma" w:hAnsi="Tahoma" w:cs="Tahoma"/>
                <w:sz w:val="20"/>
                <w:szCs w:val="20"/>
              </w:rPr>
              <w:t>ku łączy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na zasadzie wykorzystywania kilku kanałów fizycznych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wchodzących w skład danego tunelu</w:t>
            </w:r>
            <w:r w:rsidR="00464C14">
              <w:rPr>
                <w:rFonts w:ascii="Tahoma" w:hAnsi="Tahoma" w:cs="Tahoma"/>
                <w:sz w:val="20"/>
                <w:szCs w:val="20"/>
              </w:rPr>
              <w:t xml:space="preserve"> VPN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485C29">
              <w:rPr>
                <w:rFonts w:ascii="Tahoma" w:hAnsi="Tahoma" w:cs="Tahoma"/>
                <w:sz w:val="20"/>
                <w:szCs w:val="20"/>
              </w:rPr>
              <w:t>bsługa minimum 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kanałów na jeden tunel wraz z możliwością agregacji wydajności poszczególnych kanałów na poziomie sesji i na poziomie pojedynczych pakietów,</w:t>
            </w:r>
            <w:r w:rsidR="00E706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  <w:szCs w:val="20"/>
              </w:rPr>
              <w:t>możliwość wyznaczania kanałów zapasowych, detekcja uszkodzenia danego kanału i przełączenie ruchu na sprawne kanały w przypadku uszkodzenia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 rozłączenia tunelu.</w:t>
            </w:r>
          </w:p>
          <w:p w:rsidR="00B96A98" w:rsidRDefault="00B96A98" w:rsidP="00485C29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</w:t>
            </w:r>
            <w:r w:rsidRPr="00310E14">
              <w:rPr>
                <w:rFonts w:ascii="Tahoma" w:hAnsi="Tahoma" w:cs="Tahoma"/>
                <w:sz w:val="20"/>
                <w:szCs w:val="20"/>
              </w:rPr>
              <w:t>ożliwość zestawiania tuneli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VPN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zarówno na łączach internetowych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jak i łączach de</w:t>
            </w:r>
            <w:r>
              <w:rPr>
                <w:rFonts w:ascii="Tahoma" w:hAnsi="Tahoma" w:cs="Tahoma"/>
                <w:sz w:val="20"/>
                <w:szCs w:val="20"/>
              </w:rPr>
              <w:t>dykowanych do transmisji danych.</w:t>
            </w:r>
          </w:p>
          <w:p w:rsidR="00B96A98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85C2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</w:t>
            </w:r>
            <w:r w:rsidRPr="00310E14">
              <w:rPr>
                <w:rFonts w:ascii="Tahoma" w:hAnsi="Tahoma" w:cs="Tahoma"/>
                <w:sz w:val="20"/>
                <w:szCs w:val="20"/>
              </w:rPr>
              <w:t>ożliwość budowy tuneli VPN</w:t>
            </w:r>
            <w:r w:rsidR="00485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85C29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="00485C29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="00485C29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w strukturze gwiaździstej</w:t>
            </w:r>
            <w:r w:rsidR="00FC1F39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 jednoczesnym zapewnieniem komunikacji pomiędzy wszystkimi lokalizacjami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85C29" w:rsidRDefault="00485C29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Wykorzystanie do uwierzytelniania tuneli VPN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certyfikatów do szyfrowania.</w:t>
            </w:r>
          </w:p>
          <w:p w:rsidR="00485C29" w:rsidRDefault="00485C29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K</w:t>
            </w:r>
            <w:r w:rsidRPr="00310E14">
              <w:rPr>
                <w:rFonts w:ascii="Tahoma" w:hAnsi="Tahoma" w:cs="Tahoma"/>
                <w:sz w:val="20"/>
                <w:szCs w:val="20"/>
              </w:rPr>
              <w:t>lient d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zestawiania tuneli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dla minimum oprogramowania Windows wraz z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 zintegrowanym firewallem i możliwością centralnej konfiguracji ustawień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firewalla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85C29" w:rsidRPr="00310E14" w:rsidRDefault="00485C29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Możliwość autoryzacji połączeń VPN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przy użyciu wewnętrznej bazy użytkowników, zewnętrznego serwera Radius, LDAP.</w:t>
            </w:r>
          </w:p>
          <w:p w:rsidR="00B96A98" w:rsidRPr="00310E14" w:rsidRDefault="00485C29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ab/>
              <w:t xml:space="preserve">Zarządzanie ruchem w zakresie: limitowania pasma za pomocą technologii </w:t>
            </w:r>
            <w:proofErr w:type="spellStart"/>
            <w:r w:rsidR="00B96A98" w:rsidRPr="00310E14">
              <w:rPr>
                <w:rFonts w:ascii="Tahoma" w:hAnsi="Tahoma" w:cs="Tahoma"/>
                <w:sz w:val="20"/>
                <w:szCs w:val="20"/>
              </w:rPr>
              <w:t>traffic</w:t>
            </w:r>
            <w:proofErr w:type="spellEnd"/>
            <w:r w:rsidR="00B96A98"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96A98" w:rsidRPr="00310E14">
              <w:rPr>
                <w:rFonts w:ascii="Tahoma" w:hAnsi="Tahoma" w:cs="Tahoma"/>
                <w:sz w:val="20"/>
                <w:szCs w:val="20"/>
              </w:rPr>
              <w:t>shaping</w:t>
            </w:r>
            <w:proofErr w:type="spellEnd"/>
            <w:r w:rsidR="00B96A98" w:rsidRPr="00310E14">
              <w:rPr>
                <w:rFonts w:ascii="Tahoma" w:hAnsi="Tahoma" w:cs="Tahoma"/>
                <w:sz w:val="20"/>
                <w:szCs w:val="20"/>
              </w:rPr>
              <w:t xml:space="preserve"> z obsługą minimum </w:t>
            </w:r>
            <w:r w:rsidR="00B96A98">
              <w:rPr>
                <w:rFonts w:ascii="Tahoma" w:hAnsi="Tahoma" w:cs="Tahoma"/>
                <w:sz w:val="20"/>
                <w:szCs w:val="20"/>
              </w:rPr>
              <w:t>4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 xml:space="preserve"> priorytetów i dynamicznym podziałem dostępnego pasma</w:t>
            </w:r>
            <w:r w:rsidR="00B96A98">
              <w:rPr>
                <w:rFonts w:ascii="Tahoma" w:hAnsi="Tahoma" w:cs="Tahoma"/>
                <w:sz w:val="20"/>
                <w:szCs w:val="20"/>
              </w:rPr>
              <w:t>,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 xml:space="preserve"> w zależności od poziomu ruchu wygenerowanego dla danego priorytetu ogólnie i</w:t>
            </w:r>
            <w:r w:rsidR="00B96A98">
              <w:rPr>
                <w:rFonts w:ascii="Tahoma" w:hAnsi="Tahoma" w:cs="Tahoma"/>
                <w:sz w:val="20"/>
                <w:szCs w:val="20"/>
              </w:rPr>
              <w:t>,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 xml:space="preserve"> w zależności od przynależności do danej grupy</w:t>
            </w:r>
            <w:r w:rsidR="00B96A98">
              <w:rPr>
                <w:rFonts w:ascii="Tahoma" w:hAnsi="Tahoma" w:cs="Tahoma"/>
                <w:sz w:val="20"/>
                <w:szCs w:val="20"/>
              </w:rPr>
              <w:t>,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 xml:space="preserve"> przez użytkownika, funkcja </w:t>
            </w:r>
            <w:proofErr w:type="spellStart"/>
            <w:r w:rsidR="00B96A98" w:rsidRPr="00310E14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 w:rsidR="00B96A9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485C29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ab/>
              <w:t>Monitoring ruchu sieciowego</w:t>
            </w:r>
            <w:r w:rsidR="00A4562B">
              <w:rPr>
                <w:rFonts w:ascii="Tahoma" w:hAnsi="Tahoma" w:cs="Tahoma"/>
                <w:sz w:val="20"/>
                <w:szCs w:val="20"/>
              </w:rPr>
              <w:t xml:space="preserve"> na konsoli</w:t>
            </w:r>
            <w:r w:rsidR="00B31310">
              <w:rPr>
                <w:rFonts w:ascii="Tahoma" w:hAnsi="Tahoma" w:cs="Tahoma"/>
                <w:sz w:val="20"/>
                <w:szCs w:val="20"/>
              </w:rPr>
              <w:t xml:space="preserve"> graficznej</w:t>
            </w:r>
            <w:r w:rsidR="00A4562B">
              <w:rPr>
                <w:rFonts w:ascii="Tahoma" w:hAnsi="Tahoma" w:cs="Tahoma"/>
                <w:sz w:val="20"/>
                <w:szCs w:val="20"/>
              </w:rPr>
              <w:t xml:space="preserve"> zarządzania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 xml:space="preserve"> z możliwością osobnej obserwacji ruchu generowanego przez protokoły dynamicznie otwierające porty, takie jak SIP, RPC</w:t>
            </w:r>
            <w:r w:rsidR="00B96A98">
              <w:rPr>
                <w:rFonts w:ascii="Tahoma" w:hAnsi="Tahoma" w:cs="Tahoma"/>
                <w:sz w:val="20"/>
                <w:szCs w:val="20"/>
              </w:rPr>
              <w:t>.</w:t>
            </w:r>
            <w:r w:rsidR="00A4562B">
              <w:rPr>
                <w:rFonts w:ascii="Tahoma" w:hAnsi="Tahoma" w:cs="Tahoma"/>
                <w:sz w:val="20"/>
                <w:szCs w:val="20"/>
              </w:rPr>
              <w:t xml:space="preserve"> W tym zbliżone do czasu rzeczywistego monitorowanie ruchu wg. zadanego filtra (minimum wg. IP źródłowego, docelowego, portu sieciowego) i widoczność zarówno połączeń zaakceptowanych jak i zablokowanych.</w:t>
            </w:r>
          </w:p>
          <w:p w:rsidR="00B96A98" w:rsidRPr="00310E14" w:rsidRDefault="00485C29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ab/>
              <w:t xml:space="preserve">Obsługa funkcji IPS i IDS wraz z aktualizacją sygnatur i możliwością tworzenia własnych </w:t>
            </w:r>
            <w:r w:rsidR="00B96A98">
              <w:rPr>
                <w:rFonts w:ascii="Tahoma" w:hAnsi="Tahoma" w:cs="Tahoma"/>
                <w:sz w:val="20"/>
                <w:szCs w:val="20"/>
              </w:rPr>
              <w:t>polis i </w:t>
            </w:r>
            <w:r w:rsidR="00B96A98" w:rsidRPr="005558C7">
              <w:rPr>
                <w:rFonts w:ascii="Tahoma" w:hAnsi="Tahoma" w:cs="Tahoma"/>
                <w:sz w:val="20"/>
                <w:szCs w:val="20"/>
              </w:rPr>
              <w:t>definiowania</w:t>
            </w:r>
            <w:r w:rsidR="00B96A98">
              <w:rPr>
                <w:rFonts w:ascii="Tahoma" w:hAnsi="Tahoma" w:cs="Tahoma"/>
                <w:sz w:val="20"/>
                <w:szCs w:val="20"/>
              </w:rPr>
              <w:t>,</w:t>
            </w:r>
            <w:r w:rsidR="00B96A98" w:rsidRPr="005558C7">
              <w:rPr>
                <w:rFonts w:ascii="Tahoma" w:hAnsi="Tahoma" w:cs="Tahoma"/>
                <w:sz w:val="20"/>
                <w:szCs w:val="20"/>
              </w:rPr>
              <w:t xml:space="preserve"> w ramach własnych polis</w:t>
            </w:r>
            <w:r w:rsidR="00B96A98">
              <w:rPr>
                <w:rFonts w:ascii="Tahoma" w:hAnsi="Tahoma" w:cs="Tahoma"/>
                <w:sz w:val="20"/>
                <w:szCs w:val="20"/>
              </w:rPr>
              <w:t>,</w:t>
            </w:r>
            <w:r w:rsidR="00B96A98" w:rsidRPr="005558C7">
              <w:rPr>
                <w:rFonts w:ascii="Tahoma" w:hAnsi="Tahoma" w:cs="Tahoma"/>
                <w:sz w:val="20"/>
                <w:szCs w:val="20"/>
              </w:rPr>
              <w:t xml:space="preserve"> sposobów reakcji systemu na pakiety zawierające poszczególne sygnatury będące w bazie systemu</w:t>
            </w:r>
            <w:r w:rsidR="00B96A9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96A98" w:rsidRPr="00310E14" w:rsidRDefault="007711D9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22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="00B96A98">
              <w:rPr>
                <w:rFonts w:ascii="Tahoma" w:hAnsi="Tahoma" w:cs="Tahoma"/>
                <w:sz w:val="20"/>
                <w:szCs w:val="20"/>
              </w:rPr>
              <w:tab/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>Obsługa funkcji inspekcji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(IPS oraz aplikacyjna)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 xml:space="preserve"> ruchu w protokołach nieszyfrowanych, jak i</w:t>
            </w:r>
            <w:r w:rsidR="00A4562B">
              <w:rPr>
                <w:rFonts w:ascii="Tahoma" w:hAnsi="Tahoma" w:cs="Tahoma"/>
                <w:sz w:val="20"/>
                <w:szCs w:val="20"/>
              </w:rPr>
              <w:t> 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>
              <w:rPr>
                <w:rFonts w:ascii="Tahoma" w:hAnsi="Tahoma" w:cs="Tahoma"/>
                <w:sz w:val="20"/>
                <w:szCs w:val="20"/>
              </w:rPr>
              <w:t> p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 xml:space="preserve">rotokołach szyfrowanych minimum </w:t>
            </w:r>
            <w:r w:rsidR="00B96A98">
              <w:rPr>
                <w:rFonts w:ascii="Tahoma" w:hAnsi="Tahoma" w:cs="Tahoma"/>
                <w:sz w:val="20"/>
                <w:szCs w:val="20"/>
              </w:rPr>
              <w:t>SSL/TLS.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711D9">
              <w:rPr>
                <w:rFonts w:ascii="Tahoma" w:hAnsi="Tahoma" w:cs="Tahoma"/>
                <w:sz w:val="20"/>
                <w:szCs w:val="20"/>
              </w:rPr>
              <w:t>3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Obsługa funkcji filtrowania ruchu w warstwie </w:t>
            </w:r>
            <w:r>
              <w:rPr>
                <w:rFonts w:ascii="Tahoma" w:hAnsi="Tahoma" w:cs="Tahoma"/>
                <w:sz w:val="20"/>
                <w:szCs w:val="20"/>
              </w:rPr>
              <w:t>7 protokołu TCP/IP dla minimum 10</w:t>
            </w:r>
            <w:r w:rsidRPr="00310E14">
              <w:rPr>
                <w:rFonts w:ascii="Tahoma" w:hAnsi="Tahoma" w:cs="Tahoma"/>
                <w:sz w:val="20"/>
                <w:szCs w:val="20"/>
              </w:rPr>
              <w:t>00 aplikacji typu P2P, komunikatory, gry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7711D9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B96A98">
              <w:rPr>
                <w:rFonts w:ascii="Tahoma" w:hAnsi="Tahoma" w:cs="Tahoma"/>
                <w:sz w:val="20"/>
                <w:szCs w:val="20"/>
              </w:rPr>
              <w:t>.</w:t>
            </w:r>
            <w:r w:rsidR="00B96A98">
              <w:rPr>
                <w:rFonts w:ascii="Tahoma" w:hAnsi="Tahoma" w:cs="Tahoma"/>
                <w:sz w:val="20"/>
                <w:szCs w:val="20"/>
              </w:rPr>
              <w:tab/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>Wbudowane w rozwiązanie równoważne serwery DHCP, DNS</w:t>
            </w:r>
            <w:r w:rsidR="00B96A9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E62897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711D9">
              <w:rPr>
                <w:rFonts w:ascii="Tahoma" w:hAnsi="Tahoma" w:cs="Tahoma"/>
                <w:sz w:val="20"/>
                <w:szCs w:val="20"/>
              </w:rPr>
              <w:t>5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filtrowania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url’i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wraz z aktualizacj</w:t>
            </w:r>
            <w:r w:rsidR="00FC1F39">
              <w:rPr>
                <w:rFonts w:ascii="Tahoma" w:hAnsi="Tahoma" w:cs="Tahoma"/>
                <w:sz w:val="20"/>
                <w:szCs w:val="20"/>
              </w:rPr>
              <w:t>ą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zbiorów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url’i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przez producenta</w:t>
            </w:r>
            <w:r w:rsidR="007711D9">
              <w:rPr>
                <w:rFonts w:ascii="Tahoma" w:hAnsi="Tahoma" w:cs="Tahoma"/>
                <w:sz w:val="20"/>
                <w:szCs w:val="20"/>
              </w:rPr>
              <w:t xml:space="preserve"> oraz możliwość definiowania własnych polis</w:t>
            </w:r>
            <w:r w:rsidR="00FC1F39">
              <w:rPr>
                <w:rFonts w:ascii="Tahoma" w:hAnsi="Tahoma" w:cs="Tahoma"/>
                <w:sz w:val="20"/>
                <w:szCs w:val="20"/>
              </w:rPr>
              <w:t>,</w:t>
            </w:r>
            <w:r w:rsidR="007711D9">
              <w:rPr>
                <w:rFonts w:ascii="Tahoma" w:hAnsi="Tahoma" w:cs="Tahoma"/>
                <w:sz w:val="20"/>
                <w:szCs w:val="20"/>
              </w:rPr>
              <w:t xml:space="preserve"> w ramach których wskazane grupy adresów </w:t>
            </w:r>
            <w:proofErr w:type="spellStart"/>
            <w:r w:rsidR="007711D9">
              <w:rPr>
                <w:rFonts w:ascii="Tahoma" w:hAnsi="Tahoma" w:cs="Tahoma"/>
                <w:sz w:val="20"/>
                <w:szCs w:val="20"/>
              </w:rPr>
              <w:t>url</w:t>
            </w:r>
            <w:proofErr w:type="spellEnd"/>
            <w:r w:rsidR="007711D9">
              <w:rPr>
                <w:rFonts w:ascii="Tahoma" w:hAnsi="Tahoma" w:cs="Tahoma"/>
                <w:sz w:val="20"/>
                <w:szCs w:val="20"/>
              </w:rPr>
              <w:t xml:space="preserve"> dostarczane przez producenta</w:t>
            </w:r>
            <w:r w:rsidR="00E62897">
              <w:rPr>
                <w:rFonts w:ascii="Tahoma" w:hAnsi="Tahoma" w:cs="Tahoma"/>
                <w:sz w:val="20"/>
                <w:szCs w:val="20"/>
              </w:rPr>
              <w:t xml:space="preserve"> są blokowane. </w:t>
            </w:r>
            <w:r w:rsidR="00FC1F39">
              <w:rPr>
                <w:rFonts w:ascii="Tahoma" w:hAnsi="Tahoma" w:cs="Tahoma"/>
                <w:sz w:val="20"/>
                <w:szCs w:val="20"/>
              </w:rPr>
              <w:t>M</w:t>
            </w:r>
            <w:r w:rsidR="007711D9">
              <w:rPr>
                <w:rFonts w:ascii="Tahoma" w:hAnsi="Tahoma" w:cs="Tahoma"/>
                <w:sz w:val="20"/>
                <w:szCs w:val="20"/>
              </w:rPr>
              <w:t>ożliwoś</w:t>
            </w:r>
            <w:r w:rsidR="00E62897">
              <w:rPr>
                <w:rFonts w:ascii="Tahoma" w:hAnsi="Tahoma" w:cs="Tahoma"/>
                <w:sz w:val="20"/>
                <w:szCs w:val="20"/>
              </w:rPr>
              <w:t xml:space="preserve">ć zdefiniowania własnych </w:t>
            </w:r>
            <w:proofErr w:type="spellStart"/>
            <w:r w:rsidR="00E62897">
              <w:rPr>
                <w:rFonts w:ascii="Tahoma" w:hAnsi="Tahoma" w:cs="Tahoma"/>
                <w:sz w:val="20"/>
                <w:szCs w:val="20"/>
              </w:rPr>
              <w:t>url’i</w:t>
            </w:r>
            <w:proofErr w:type="spellEnd"/>
            <w:r w:rsidR="007711D9">
              <w:rPr>
                <w:rFonts w:ascii="Tahoma" w:hAnsi="Tahoma" w:cs="Tahoma"/>
                <w:sz w:val="20"/>
                <w:szCs w:val="20"/>
              </w:rPr>
              <w:t xml:space="preserve">. Zdefiniowane polisy filtrowania </w:t>
            </w:r>
            <w:proofErr w:type="spellStart"/>
            <w:r w:rsidR="007711D9">
              <w:rPr>
                <w:rFonts w:ascii="Tahoma" w:hAnsi="Tahoma" w:cs="Tahoma"/>
                <w:sz w:val="20"/>
                <w:szCs w:val="20"/>
              </w:rPr>
              <w:t>url’i</w:t>
            </w:r>
            <w:proofErr w:type="spellEnd"/>
            <w:r w:rsidR="007711D9">
              <w:rPr>
                <w:rFonts w:ascii="Tahoma" w:hAnsi="Tahoma" w:cs="Tahoma"/>
                <w:sz w:val="20"/>
                <w:szCs w:val="20"/>
              </w:rPr>
              <w:t xml:space="preserve"> muszą być możliwe do przypisania do poszczególnych reguł </w:t>
            </w:r>
            <w:proofErr w:type="spellStart"/>
            <w:r w:rsidR="007711D9">
              <w:rPr>
                <w:rFonts w:ascii="Tahoma" w:hAnsi="Tahoma" w:cs="Tahoma"/>
                <w:sz w:val="20"/>
                <w:szCs w:val="20"/>
              </w:rPr>
              <w:t>firewalla</w:t>
            </w:r>
            <w:proofErr w:type="spellEnd"/>
            <w:r w:rsidR="007711D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E62897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="00B96A98" w:rsidRPr="00310E14">
              <w:rPr>
                <w:rFonts w:ascii="Tahoma" w:hAnsi="Tahoma" w:cs="Tahoma"/>
                <w:sz w:val="20"/>
                <w:szCs w:val="20"/>
              </w:rPr>
              <w:tab/>
              <w:t>Bramka SMTP z filtrem protokołu SMTP</w:t>
            </w:r>
            <w:r w:rsidR="00B96A9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Uwierzytelnianie klientów za pomocą protokołów i technologii minimum x.509, NTLM, Radius, RSA Securit, LDAP/LDAPS, Active Directory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Funkcjonalność wprowadzenia modyfikacji reguł filtrowania i konfiguracji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rozwiązania,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a następnie aktywowania wszystkich wprowadzonych zmian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 logowaniem wprowadzonych zmian i możliwością weryfikacji i powrotu do stanu sprzed zmiany.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Możliwość testowania reguł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 pomocą wbudowanego narzędzia do weryfikacji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Możliwość tworzenia własnych obiektów sieciowych (minimum definiowane przez adresy IP, grupy adresów IP, zakresy adresów IP) wraz z możliwością</w:t>
            </w:r>
            <w:r w:rsidR="00B313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  <w:szCs w:val="20"/>
              </w:rPr>
              <w:t>nazywania zdefiniowanych obiektów i ich wykorzystywania w regułach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Możliwość tworzenia własnych obiektów dla protokołów opartych na portach statycznych,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jak i </w:t>
            </w:r>
            <w:r w:rsidRPr="00310E14">
              <w:rPr>
                <w:rFonts w:ascii="Tahoma" w:hAnsi="Tahoma" w:cs="Tahoma"/>
                <w:sz w:val="20"/>
                <w:szCs w:val="20"/>
              </w:rPr>
              <w:t>portach dynamicznych</w:t>
            </w:r>
            <w:r w:rsidR="00B31310" w:rsidRPr="00310E14">
              <w:rPr>
                <w:rFonts w:ascii="Tahoma" w:hAnsi="Tahoma" w:cs="Tahoma"/>
                <w:sz w:val="20"/>
                <w:szCs w:val="20"/>
              </w:rPr>
              <w:t xml:space="preserve"> wraz z możliwością</w:t>
            </w:r>
            <w:r w:rsidR="00B31310">
              <w:rPr>
                <w:rFonts w:ascii="Tahoma" w:hAnsi="Tahoma" w:cs="Tahoma"/>
                <w:sz w:val="20"/>
                <w:szCs w:val="20"/>
              </w:rPr>
              <w:t xml:space="preserve"> zdefiniowania kontroli protokołów, reakcji na niezgodność protokołu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Możliwość tworzenia dynamicznych reguł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firewalla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opartych o przypisanie użytkownika do grupy, przedział czasowy, w jakim dana reguła ma działać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Możliwość podzielenia reguł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firewalla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na grupy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oparciu o adresacje IP, używane protokoły, następnie filtrowanie pakietów z wykorzystaniem zdefiniowanej kaskady bazującej na stworzonych grupach</w:t>
            </w:r>
            <w:r w:rsidRPr="00310E1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tak aby filtrowany ruch sieciowy przechodził przez jak najmniej reguł.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Generowanie statystyk ruchu przepływającego przez rozwiązanie w czasie zbliżonym do rzeczywistego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routingu z trasami definiowanymi zarówno statycznie, jak i dynamicznie wraz z obsługą protokołów OSPF i RIP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Default="00B96A98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Możliwość zarządzania rozwiązaniem zdalnie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za pomocą oprogramowania działającego na platformie Windows lub za pomocą przeglądarki Web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C73B0E" w:rsidRDefault="00B96A98" w:rsidP="000F67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3B0E">
              <w:rPr>
                <w:rFonts w:ascii="Tahoma" w:hAnsi="Tahoma" w:cs="Tahoma"/>
                <w:sz w:val="20"/>
                <w:szCs w:val="20"/>
              </w:rPr>
              <w:t>Rozwiązanie równoważne musi posiadać certyfikat zgodności ze standard</w:t>
            </w:r>
            <w:r w:rsidRPr="00E27159">
              <w:rPr>
                <w:rFonts w:ascii="Tahoma" w:hAnsi="Tahoma" w:cs="Tahoma"/>
                <w:sz w:val="20"/>
                <w:szCs w:val="20"/>
              </w:rPr>
              <w:t xml:space="preserve">em </w:t>
            </w:r>
            <w:proofErr w:type="spellStart"/>
            <w:r w:rsidRPr="00E27159">
              <w:rPr>
                <w:rFonts w:ascii="Tahoma" w:hAnsi="Tahoma" w:cs="Tahoma"/>
                <w:sz w:val="20"/>
                <w:szCs w:val="20"/>
              </w:rPr>
              <w:t>IPSec</w:t>
            </w:r>
            <w:proofErr w:type="spellEnd"/>
            <w:r w:rsidRPr="00E27159">
              <w:rPr>
                <w:rFonts w:ascii="Tahoma" w:hAnsi="Tahoma" w:cs="Tahoma"/>
                <w:sz w:val="20"/>
                <w:szCs w:val="20"/>
              </w:rPr>
              <w:t xml:space="preserve"> w zakresie VPNC Basic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271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 także</w:t>
            </w:r>
            <w:r w:rsidRPr="00E27159">
              <w:rPr>
                <w:rFonts w:ascii="Tahoma" w:hAnsi="Tahoma" w:cs="Tahoma"/>
                <w:sz w:val="20"/>
                <w:szCs w:val="20"/>
              </w:rPr>
              <w:t xml:space="preserve"> musi spełniać wymagania normy ISO 15408 </w:t>
            </w:r>
            <w:proofErr w:type="spellStart"/>
            <w:r w:rsidRPr="00E27159">
              <w:rPr>
                <w:rFonts w:ascii="Tahoma" w:hAnsi="Tahoma" w:cs="Tahoma"/>
                <w:sz w:val="20"/>
                <w:szCs w:val="20"/>
              </w:rPr>
              <w:t>Common</w:t>
            </w:r>
            <w:proofErr w:type="spellEnd"/>
            <w:r w:rsidRPr="00E271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159">
              <w:rPr>
                <w:rFonts w:ascii="Tahoma" w:hAnsi="Tahoma" w:cs="Tahoma"/>
                <w:sz w:val="20"/>
                <w:szCs w:val="20"/>
              </w:rPr>
              <w:t>Criteria</w:t>
            </w:r>
            <w:proofErr w:type="spellEnd"/>
            <w:r w:rsidRPr="00E27159">
              <w:rPr>
                <w:rFonts w:ascii="Tahoma" w:hAnsi="Tahoma" w:cs="Tahoma"/>
                <w:sz w:val="20"/>
                <w:szCs w:val="20"/>
              </w:rPr>
              <w:t xml:space="preserve"> na poziomie EAL 4+ </w:t>
            </w:r>
            <w:r w:rsidRPr="00686F35">
              <w:rPr>
                <w:rFonts w:ascii="Tahoma" w:hAnsi="Tahoma" w:cs="Tahoma"/>
                <w:sz w:val="20"/>
                <w:szCs w:val="20"/>
              </w:rPr>
              <w:t xml:space="preserve">lub musi posiadać certyfikat </w:t>
            </w:r>
            <w:r w:rsidRPr="00686F35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ICSA </w:t>
            </w:r>
            <w:proofErr w:type="spellStart"/>
            <w:r w:rsidRPr="00686F35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Labs</w:t>
            </w:r>
            <w:proofErr w:type="spellEnd"/>
            <w:r w:rsidRPr="00686F35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 minimum w zakresie Network Firewall</w:t>
            </w:r>
            <w:r w:rsidRPr="00C73B0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0F67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Rozwiązanie równoważne musi mieć możliwość zestawienia tuneli VPN przy wykorzystaniu protokołu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Tina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VP</w:t>
            </w:r>
            <w:r>
              <w:rPr>
                <w:rFonts w:ascii="Tahoma" w:hAnsi="Tahoma" w:cs="Tahoma"/>
                <w:sz w:val="20"/>
                <w:szCs w:val="20"/>
              </w:rPr>
              <w:t xml:space="preserve">N z pozostałymi firewallami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Barrac</w:t>
            </w:r>
            <w:r w:rsidRPr="00310E14">
              <w:rPr>
                <w:rFonts w:ascii="Tahoma" w:hAnsi="Tahoma" w:cs="Tahoma"/>
                <w:sz w:val="20"/>
                <w:szCs w:val="20"/>
              </w:rPr>
              <w:t>uda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A6A2F">
              <w:rPr>
                <w:rFonts w:ascii="Tahoma" w:hAnsi="Tahoma" w:cs="Tahoma"/>
                <w:sz w:val="20"/>
                <w:szCs w:val="20"/>
              </w:rPr>
              <w:t>CloudGen</w:t>
            </w:r>
            <w:proofErr w:type="spellEnd"/>
            <w:r w:rsidR="007A6A2F"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  <w:szCs w:val="20"/>
              </w:rPr>
              <w:t>Firewall</w:t>
            </w:r>
            <w:r w:rsidR="00FC1F39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eksploatowanymi przez Zamawiającego.</w:t>
            </w:r>
          </w:p>
          <w:p w:rsidR="00B96A98" w:rsidRPr="00310E14" w:rsidRDefault="00B96A98" w:rsidP="000F67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W przypadku zaoferowania sprzętowego rozwiązania równoważnego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takie urządzenie musi być wyposażone w minimum 8 niezależnych portów Ethernet zakończonych złączem RJ-45 o wydajności 10/100/1000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obsługujących funkcję 802.1q VLAN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minimum 1 port 10Gigabit</w:t>
            </w:r>
            <w:r w:rsidRPr="00310E14">
              <w:rPr>
                <w:rFonts w:ascii="Tahoma" w:hAnsi="Tahoma" w:cs="Tahoma"/>
                <w:sz w:val="20"/>
                <w:szCs w:val="20"/>
              </w:rPr>
              <w:t>, urządzenie takie musi zapewniać obsługę co najmniej 10 segmentów sieci. Wydajność takiego urządzenia w zakresie filtrowania pakie</w:t>
            </w:r>
            <w:r>
              <w:rPr>
                <w:rFonts w:ascii="Tahoma" w:hAnsi="Tahoma" w:cs="Tahoma"/>
                <w:sz w:val="20"/>
                <w:szCs w:val="20"/>
              </w:rPr>
              <w:t xml:space="preserve">tów nie może być mniejsza, jak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A2F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Gbps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i, w zakresie filtrowania IPS, nie może być mniejsza jak </w:t>
            </w:r>
            <w:r w:rsidR="007A6A2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Gbps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liczba chroniony</w:t>
            </w:r>
            <w:r w:rsidR="007A6A2F">
              <w:rPr>
                <w:rFonts w:ascii="Tahoma" w:hAnsi="Tahoma" w:cs="Tahoma"/>
                <w:sz w:val="20"/>
                <w:szCs w:val="20"/>
              </w:rPr>
              <w:t>ch adresów IP nie mniejsza jak 25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2708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A652B">
              <w:rPr>
                <w:rFonts w:ascii="Tahoma" w:hAnsi="Tahoma" w:cs="Tahoma"/>
                <w:sz w:val="20"/>
                <w:szCs w:val="20"/>
              </w:rPr>
              <w:t>obudowa urządzenia musi być dostosowana do jego montażu w szafie 19 cali, wysokość obudowy 1U, w obudowie urządzenia muszą być zintegrowane minimum 2 zasilacze 230V zapewniające prac</w:t>
            </w:r>
            <w:r w:rsidR="00FC1F39">
              <w:rPr>
                <w:rFonts w:ascii="Tahoma" w:hAnsi="Tahoma" w:cs="Tahoma"/>
                <w:sz w:val="20"/>
                <w:szCs w:val="20"/>
              </w:rPr>
              <w:t>ę</w:t>
            </w:r>
            <w:r w:rsidR="00D14CE6">
              <w:rPr>
                <w:rFonts w:ascii="Tahoma" w:hAnsi="Tahoma" w:cs="Tahoma"/>
                <w:sz w:val="20"/>
                <w:szCs w:val="20"/>
              </w:rPr>
              <w:t xml:space="preserve"> urządzenia po awarii jednego z </w:t>
            </w:r>
            <w:r w:rsidR="00BA652B">
              <w:rPr>
                <w:rFonts w:ascii="Tahoma" w:hAnsi="Tahoma" w:cs="Tahoma"/>
                <w:sz w:val="20"/>
                <w:szCs w:val="20"/>
              </w:rPr>
              <w:t>zasilaczy lub zaniku zasilania z jednego obwodu, wyświetlacz sygnalizujący stan pracy urządzenia, diody sygnalizacyjne oraz dysk lokalny do składowania logów o pojemności minimum 80GB, do urządzenia musza być dołączone akcesoria montażowe.</w:t>
            </w:r>
          </w:p>
          <w:p w:rsidR="00B96A98" w:rsidRPr="00310E14" w:rsidRDefault="00B96A98" w:rsidP="000F67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W przypadku zaoferowania programowego rozwiązania równoważnego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takie rozwiązanie musi umożliwiać obsługę minimum 8 fizycznych kart sieciowych Ethernet o wydajności 10/100/1000 obsługujących funkcję 802.1q VLAN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minimum 1 kartę sieciową 10Gigabit</w:t>
            </w:r>
            <w:r w:rsidRPr="00310E14">
              <w:rPr>
                <w:rFonts w:ascii="Tahoma" w:hAnsi="Tahoma" w:cs="Tahoma"/>
                <w:sz w:val="20"/>
                <w:szCs w:val="20"/>
              </w:rPr>
              <w:t>, musi umożliwiać obsługę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 najmniej 10 segmentów sieci, musi </w:t>
            </w:r>
            <w:r w:rsidR="007A6A2F">
              <w:rPr>
                <w:rFonts w:ascii="Tahoma" w:hAnsi="Tahoma" w:cs="Tahoma"/>
                <w:sz w:val="20"/>
                <w:szCs w:val="20"/>
              </w:rPr>
              <w:t>umożliwiać ochronę co najmniej 25</w:t>
            </w:r>
            <w:r>
              <w:rPr>
                <w:rFonts w:ascii="Tahoma" w:hAnsi="Tahoma" w:cs="Tahoma"/>
                <w:sz w:val="20"/>
                <w:szCs w:val="20"/>
              </w:rPr>
              <w:t>0 adresów IP.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programowanie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równoważne musi być dostarczone w formie maszyny wirtualnej, możliwej do uruchomienia na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bazie oprogramowania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A652B" w:rsidRPr="00310E14" w:rsidRDefault="00B96A98" w:rsidP="00BA65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Do rozwiązania równoważnego należy zapewnić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 okresie co najmniej 3 lat od daty zakupu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prawo do </w:t>
            </w: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aktualizacji sygnatur i baz, prawo do aktualizacji rozwiązania, wsparcie techniczne realizowane minimum w trybie 8x5 (przez 8 godzin w dni robocze) minimum w języku polskim.</w:t>
            </w:r>
            <w:r w:rsidR="00BA6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652B" w:rsidRPr="00310E14">
              <w:rPr>
                <w:rFonts w:ascii="Tahoma" w:hAnsi="Tahoma" w:cs="Tahoma"/>
                <w:sz w:val="20"/>
                <w:szCs w:val="20"/>
              </w:rPr>
              <w:t>W przypadku zaoferowania sprzętowego rozwiązania równoważnego</w:t>
            </w:r>
            <w:r w:rsidR="00FC1F39">
              <w:rPr>
                <w:rFonts w:ascii="Tahoma" w:hAnsi="Tahoma" w:cs="Tahoma"/>
                <w:sz w:val="20"/>
                <w:szCs w:val="20"/>
              </w:rPr>
              <w:t>,</w:t>
            </w:r>
            <w:r w:rsidR="00BA652B">
              <w:rPr>
                <w:rFonts w:ascii="Tahoma" w:hAnsi="Tahoma" w:cs="Tahoma"/>
                <w:sz w:val="20"/>
                <w:szCs w:val="20"/>
              </w:rPr>
              <w:t xml:space="preserve"> dodatkowo należy zapewnić 3</w:t>
            </w:r>
            <w:r w:rsidR="00FC1F39">
              <w:rPr>
                <w:rFonts w:ascii="Tahoma" w:hAnsi="Tahoma" w:cs="Tahoma"/>
                <w:sz w:val="20"/>
                <w:szCs w:val="20"/>
              </w:rPr>
              <w:t>-</w:t>
            </w:r>
            <w:r w:rsidR="00BA652B">
              <w:rPr>
                <w:rFonts w:ascii="Tahoma" w:hAnsi="Tahoma" w:cs="Tahoma"/>
                <w:sz w:val="20"/>
                <w:szCs w:val="20"/>
              </w:rPr>
              <w:t>letnią gwarancję, wymianę urządzenia w przypadku jego awarii w ciągu jednego dnia oraz prawo do wymiany urządzenia po 4-roletnim okresie eksploatacji</w:t>
            </w:r>
            <w:r w:rsidR="00BA652B"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6A98" w:rsidRPr="00310E14" w:rsidRDefault="00B96A98" w:rsidP="00D14CE6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W przypadku dostarczenia rozwiązania równoważnego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należy zapewnić </w:t>
            </w:r>
            <w:r w:rsidR="00BA652B">
              <w:rPr>
                <w:rFonts w:ascii="Tahoma" w:hAnsi="Tahoma" w:cs="Tahoma"/>
                <w:sz w:val="20"/>
                <w:szCs w:val="20"/>
              </w:rPr>
              <w:t>szkolenie dla minimum 3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4CE6">
              <w:rPr>
                <w:rFonts w:ascii="Tahoma" w:hAnsi="Tahoma" w:cs="Tahoma"/>
                <w:sz w:val="20"/>
                <w:szCs w:val="20"/>
              </w:rPr>
              <w:t>informatyków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 zakresu eksploatacji i zaawansowanej konfiguracji ww. rozwiązania, szkolenie musi być zrealizowane w Warszawie oraz należy zapewnić migrację posiadanego przez Zamawiającego rozwiązania do rozwiązania równoważnego.</w:t>
            </w:r>
          </w:p>
        </w:tc>
      </w:tr>
    </w:tbl>
    <w:p w:rsidR="00490066" w:rsidRDefault="00490066" w:rsidP="000A31D5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920"/>
        <w:gridCol w:w="4381"/>
      </w:tblGrid>
      <w:tr w:rsidR="000F677E" w:rsidRPr="00310E14" w:rsidTr="000F677E">
        <w:trPr>
          <w:trHeight w:val="402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7E" w:rsidRPr="00310E14" w:rsidRDefault="000F677E" w:rsidP="000F677E">
            <w:pPr>
              <w:ind w:left="476" w:hanging="35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7.  </w:t>
            </w:r>
            <w:r w:rsidRPr="00310E14">
              <w:rPr>
                <w:rFonts w:ascii="Tahoma" w:hAnsi="Tahoma" w:cs="Tahoma"/>
                <w:b/>
              </w:rPr>
              <w:t>Firewall</w:t>
            </w:r>
            <w:r>
              <w:rPr>
                <w:rFonts w:ascii="Tahoma" w:hAnsi="Tahoma" w:cs="Tahoma"/>
                <w:b/>
              </w:rPr>
              <w:t xml:space="preserve"> Typ I</w:t>
            </w:r>
            <w:r w:rsidR="004D5A59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7E" w:rsidRPr="00310E14" w:rsidRDefault="000F677E" w:rsidP="000F677E">
            <w:pPr>
              <w:ind w:left="176" w:right="25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0F677E" w:rsidRPr="00310E14" w:rsidTr="000F677E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7E" w:rsidRPr="00310E14" w:rsidRDefault="000F677E" w:rsidP="000F67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F677E" w:rsidRPr="00310E14" w:rsidTr="000F677E">
        <w:trPr>
          <w:trHeight w:val="402"/>
        </w:trPr>
        <w:tc>
          <w:tcPr>
            <w:tcW w:w="550" w:type="dxa"/>
            <w:vAlign w:val="center"/>
          </w:tcPr>
          <w:p w:rsidR="000F677E" w:rsidRPr="00310E14" w:rsidRDefault="000F677E" w:rsidP="000F677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F677E" w:rsidRPr="00ED5C2B" w:rsidRDefault="000F677E" w:rsidP="000F67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Wymagania ogólne: </w:t>
            </w:r>
            <w:r w:rsidRPr="00310E14">
              <w:rPr>
                <w:rFonts w:ascii="Tahoma" w:hAnsi="Tahoma" w:cs="Tahoma"/>
                <w:sz w:val="20"/>
                <w:szCs w:val="20"/>
              </w:rPr>
              <w:t>przedłużenie wsparcia techniczne</w:t>
            </w:r>
            <w:r>
              <w:rPr>
                <w:rFonts w:ascii="Tahoma" w:hAnsi="Tahoma" w:cs="Tahoma"/>
                <w:sz w:val="20"/>
                <w:szCs w:val="20"/>
              </w:rPr>
              <w:t xml:space="preserve">go </w:t>
            </w:r>
            <w:r w:rsidR="004D5A59">
              <w:rPr>
                <w:rFonts w:ascii="Tahoma" w:hAnsi="Tahoma" w:cs="Tahoma"/>
                <w:sz w:val="20"/>
                <w:szCs w:val="20"/>
              </w:rPr>
              <w:t xml:space="preserve">oraz prawa do aktualizacji </w:t>
            </w:r>
            <w:r>
              <w:rPr>
                <w:rFonts w:ascii="Tahoma" w:hAnsi="Tahoma" w:cs="Tahoma"/>
                <w:sz w:val="20"/>
                <w:szCs w:val="20"/>
              </w:rPr>
              <w:t xml:space="preserve">urządzenia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Barracuda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CloudGen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Firewall </w:t>
            </w:r>
            <w:r>
              <w:rPr>
                <w:rFonts w:ascii="Tahoma" w:hAnsi="Tahoma" w:cs="Tahoma"/>
                <w:sz w:val="20"/>
                <w:szCs w:val="20"/>
              </w:rPr>
              <w:t>F380</w:t>
            </w:r>
            <w:r w:rsidR="004D5A5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4D5A59" w:rsidRPr="004D5A59">
              <w:rPr>
                <w:rFonts w:ascii="Tahoma" w:hAnsi="Tahoma" w:cs="Tahoma"/>
                <w:sz w:val="20"/>
                <w:szCs w:val="20"/>
              </w:rPr>
              <w:t>Barracuda</w:t>
            </w:r>
            <w:proofErr w:type="spellEnd"/>
            <w:r w:rsidR="004D5A59" w:rsidRPr="004D5A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D5A59" w:rsidRPr="004D5A59">
              <w:rPr>
                <w:rFonts w:ascii="Tahoma" w:hAnsi="Tahoma" w:cs="Tahoma"/>
                <w:sz w:val="20"/>
                <w:szCs w:val="20"/>
              </w:rPr>
              <w:t>NextGen</w:t>
            </w:r>
            <w:proofErr w:type="spellEnd"/>
            <w:r w:rsidR="004D5A59" w:rsidRPr="004D5A59">
              <w:rPr>
                <w:rFonts w:ascii="Tahoma" w:hAnsi="Tahoma" w:cs="Tahoma"/>
                <w:sz w:val="20"/>
                <w:szCs w:val="20"/>
              </w:rPr>
              <w:t xml:space="preserve"> Firewall F380 EU</w:t>
            </w:r>
            <w:r w:rsidR="004D5A59">
              <w:rPr>
                <w:rFonts w:ascii="Tahoma" w:hAnsi="Tahoma" w:cs="Tahoma"/>
                <w:sz w:val="20"/>
                <w:szCs w:val="20"/>
              </w:rPr>
              <w:t>)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r w:rsidR="0039696A">
              <w:rPr>
                <w:rFonts w:ascii="Tahoma" w:hAnsi="Tahoma" w:cs="Tahoma"/>
                <w:sz w:val="20"/>
                <w:szCs w:val="20"/>
              </w:rPr>
              <w:t>przedłużenie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prawa do</w:t>
            </w:r>
            <w:r w:rsidR="004D5A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696A">
              <w:rPr>
                <w:rFonts w:ascii="Tahoma" w:hAnsi="Tahoma" w:cs="Tahoma"/>
                <w:sz w:val="20"/>
                <w:szCs w:val="20"/>
              </w:rPr>
              <w:t xml:space="preserve">przyspieszonej </w:t>
            </w:r>
            <w:r w:rsidR="004D5A59">
              <w:rPr>
                <w:rFonts w:ascii="Tahoma" w:hAnsi="Tahoma" w:cs="Tahoma"/>
                <w:sz w:val="20"/>
                <w:szCs w:val="20"/>
              </w:rPr>
              <w:t xml:space="preserve">wymiany </w:t>
            </w:r>
            <w:r w:rsidR="0039696A">
              <w:rPr>
                <w:rFonts w:ascii="Tahoma" w:hAnsi="Tahoma" w:cs="Tahoma"/>
                <w:sz w:val="20"/>
                <w:szCs w:val="20"/>
              </w:rPr>
              <w:t xml:space="preserve">w razie awarii </w:t>
            </w:r>
            <w:r w:rsidR="004D5A59">
              <w:rPr>
                <w:rFonts w:ascii="Tahoma" w:hAnsi="Tahoma" w:cs="Tahoma"/>
                <w:sz w:val="20"/>
                <w:szCs w:val="20"/>
              </w:rPr>
              <w:t>urządzenia</w:t>
            </w:r>
            <w:r w:rsidR="003969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D5A59">
              <w:rPr>
                <w:rFonts w:ascii="Tahoma" w:hAnsi="Tahoma" w:cs="Tahoma"/>
                <w:sz w:val="20"/>
                <w:szCs w:val="20"/>
              </w:rPr>
              <w:t>Barracuda</w:t>
            </w:r>
            <w:proofErr w:type="spellEnd"/>
            <w:r w:rsidR="004D5A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D5A59">
              <w:rPr>
                <w:rFonts w:ascii="Tahoma" w:hAnsi="Tahoma" w:cs="Tahoma"/>
                <w:sz w:val="20"/>
                <w:szCs w:val="20"/>
              </w:rPr>
              <w:t>CloudGen</w:t>
            </w:r>
            <w:proofErr w:type="spellEnd"/>
            <w:r w:rsidR="004D5A59" w:rsidRPr="00310E14">
              <w:rPr>
                <w:rFonts w:ascii="Tahoma" w:hAnsi="Tahoma" w:cs="Tahoma"/>
                <w:sz w:val="20"/>
                <w:szCs w:val="20"/>
              </w:rPr>
              <w:t xml:space="preserve"> Firewall </w:t>
            </w:r>
            <w:r w:rsidR="004D5A59">
              <w:rPr>
                <w:rFonts w:ascii="Tahoma" w:hAnsi="Tahoma" w:cs="Tahoma"/>
                <w:sz w:val="20"/>
                <w:szCs w:val="20"/>
              </w:rPr>
              <w:t>F380 (</w:t>
            </w:r>
            <w:proofErr w:type="spellStart"/>
            <w:r w:rsidR="004D5A59" w:rsidRPr="004D5A59">
              <w:rPr>
                <w:rFonts w:ascii="Tahoma" w:hAnsi="Tahoma" w:cs="Tahoma"/>
                <w:sz w:val="20"/>
                <w:szCs w:val="20"/>
              </w:rPr>
              <w:t>Barracuda</w:t>
            </w:r>
            <w:proofErr w:type="spellEnd"/>
            <w:r w:rsidR="004D5A59" w:rsidRPr="004D5A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D5A59" w:rsidRPr="004D5A59">
              <w:rPr>
                <w:rFonts w:ascii="Tahoma" w:hAnsi="Tahoma" w:cs="Tahoma"/>
                <w:sz w:val="20"/>
                <w:szCs w:val="20"/>
              </w:rPr>
              <w:t>NextGen</w:t>
            </w:r>
            <w:proofErr w:type="spellEnd"/>
            <w:r w:rsidR="004D5A59" w:rsidRPr="004D5A59">
              <w:rPr>
                <w:rFonts w:ascii="Tahoma" w:hAnsi="Tahoma" w:cs="Tahoma"/>
                <w:sz w:val="20"/>
                <w:szCs w:val="20"/>
              </w:rPr>
              <w:t xml:space="preserve"> Firewall F380 IR</w:t>
            </w:r>
            <w:r w:rsidR="004D5A59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310E14">
              <w:rPr>
                <w:rFonts w:ascii="Tahoma" w:hAnsi="Tahoma" w:cs="Tahoma"/>
                <w:sz w:val="20"/>
                <w:szCs w:val="20"/>
              </w:rPr>
              <w:t>na okres co najmniej 3 lat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CD04E6" w:rsidRDefault="000F677E" w:rsidP="000F677E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 w:rsidRPr="00577777">
              <w:rPr>
                <w:rFonts w:ascii="Tahoma" w:hAnsi="Tahoma" w:cs="Tahoma"/>
                <w:sz w:val="20"/>
                <w:szCs w:val="20"/>
              </w:rPr>
              <w:t>Lub urządzenie o równoważnej funkcjonalności, cechujące się co najmniej następującymi możliwościami: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Filtrowanie pakietów oparte na kontroli stanu połączenia (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Stateful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Inspection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Firewall</w:t>
            </w: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protokołów minimum IPv4, IPv6, ARP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Ochrona przed atakami minimum Dos/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DDos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, IP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spoofing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, SYN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flooding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flood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ping oraz ochrona przed skanowaniem portów i adresów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flirtowania pakietów dla protokołów dynamicznych minimum: RPC (ONC-RPC, DCE-RPC), SIP, H.323, SCCP, FTP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Obsługa flirtowania pakietów dla protokołów wykorzystujących porty statyczne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wielu łącz internetowych z możliwością automatycznego ich przełączania w momencie awarii, jak również z możliwością wykorzystywania kilku łącz równocześnie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możliwością wskazywania wag dla łącz i technik: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roud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robin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random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Obsługa pakietów o zwykłej wielkości jak i tzw. jumbo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frame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o wielkości minimum </w:t>
            </w:r>
            <w:r>
              <w:rPr>
                <w:rFonts w:ascii="Tahoma" w:hAnsi="Tahoma" w:cs="Tahoma"/>
                <w:sz w:val="20"/>
                <w:szCs w:val="20"/>
              </w:rPr>
              <w:t>9000</w:t>
            </w:r>
            <w:r w:rsidRPr="00310E14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funkcjonalności Proxy</w:t>
            </w:r>
            <w:r>
              <w:rPr>
                <w:rFonts w:ascii="Tahoma" w:hAnsi="Tahoma" w:cs="Tahoma"/>
                <w:sz w:val="20"/>
                <w:szCs w:val="20"/>
              </w:rPr>
              <w:t xml:space="preserve"> dla protokołów SIP, http, SSH, FTP.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Obsługa w protokole IPv4 funkcji NAT (co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najmniej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source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destination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10E14">
              <w:rPr>
                <w:rFonts w:ascii="Tahoma" w:hAnsi="Tahoma" w:cs="Tahoma"/>
                <w:sz w:val="20"/>
                <w:szCs w:val="20"/>
              </w:rPr>
              <w:t>, PAT, Proxy ARP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VPN w zakresie: zestawiania połączeń za pomocą protokołów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IPSec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Tina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, obsługa algorytmów szyfrowan</w:t>
            </w:r>
            <w:r>
              <w:rPr>
                <w:rFonts w:ascii="Tahoma" w:hAnsi="Tahoma" w:cs="Tahoma"/>
                <w:sz w:val="20"/>
                <w:szCs w:val="20"/>
              </w:rPr>
              <w:t>ia minimum AES128, AES256, 3DES wraz z możliwością zestawienia minimum 100 tuneli VPN jednocześnie.</w:t>
            </w:r>
          </w:p>
          <w:p w:rsidR="000F677E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O</w:t>
            </w:r>
            <w:r w:rsidRPr="00310E14">
              <w:rPr>
                <w:rFonts w:ascii="Tahoma" w:hAnsi="Tahoma" w:cs="Tahoma"/>
                <w:sz w:val="20"/>
                <w:szCs w:val="20"/>
              </w:rPr>
              <w:t>bsługa zarządzania ruchem w obrębie sieci VPN za pomocą techno</w:t>
            </w:r>
            <w:r>
              <w:rPr>
                <w:rFonts w:ascii="Tahoma" w:hAnsi="Tahoma" w:cs="Tahoma"/>
                <w:sz w:val="20"/>
                <w:szCs w:val="20"/>
              </w:rPr>
              <w:t xml:space="preserve">logii minimum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traffic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 obsługą minimum 4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priorytetów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 tym jeden priorytet dla ruchu VoIP minimalizujący opóźnieni</w:t>
            </w:r>
            <w:r>
              <w:rPr>
                <w:rFonts w:ascii="Tahoma" w:hAnsi="Tahoma" w:cs="Tahoma"/>
                <w:sz w:val="20"/>
                <w:szCs w:val="20"/>
              </w:rPr>
              <w:t>a oraz przypisywania aplikacji do poszczególnych kanałów tunelu VPN.</w:t>
            </w:r>
          </w:p>
          <w:p w:rsidR="000F677E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</w:t>
            </w:r>
            <w:r w:rsidRPr="00310E14">
              <w:rPr>
                <w:rFonts w:ascii="Tahoma" w:hAnsi="Tahoma" w:cs="Tahoma"/>
                <w:sz w:val="20"/>
                <w:szCs w:val="20"/>
              </w:rPr>
              <w:t>ożliwość ograniczenia pasma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jakie dany tunel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VPN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ma wykorzystywać w ramach łącza, możliwość kompresji danych przes</w:t>
            </w:r>
            <w:r>
              <w:rPr>
                <w:rFonts w:ascii="Tahoma" w:hAnsi="Tahoma" w:cs="Tahoma"/>
                <w:sz w:val="20"/>
                <w:szCs w:val="20"/>
              </w:rPr>
              <w:t>yłanych przez zestawiony tunel.</w:t>
            </w:r>
          </w:p>
          <w:p w:rsidR="000F677E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</w:t>
            </w:r>
            <w:r w:rsidRPr="00310E14">
              <w:rPr>
                <w:rFonts w:ascii="Tahoma" w:hAnsi="Tahoma" w:cs="Tahoma"/>
                <w:sz w:val="20"/>
                <w:szCs w:val="20"/>
              </w:rPr>
              <w:t>ożliwość zestawiania tunelu</w:t>
            </w:r>
            <w:r>
              <w:rPr>
                <w:rFonts w:ascii="Tahoma" w:hAnsi="Tahoma" w:cs="Tahoma"/>
                <w:sz w:val="20"/>
                <w:szCs w:val="20"/>
              </w:rPr>
              <w:t xml:space="preserve"> VPN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przy wykorzystaniu ki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310E14">
              <w:rPr>
                <w:rFonts w:ascii="Tahoma" w:hAnsi="Tahoma" w:cs="Tahoma"/>
                <w:sz w:val="20"/>
                <w:szCs w:val="20"/>
              </w:rPr>
              <w:t>ku łączy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na zasadzie wykorzystywania kilku kanałów fizycznych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wchodzących w skład danego tunelu</w:t>
            </w:r>
            <w:r>
              <w:rPr>
                <w:rFonts w:ascii="Tahoma" w:hAnsi="Tahoma" w:cs="Tahoma"/>
                <w:sz w:val="20"/>
                <w:szCs w:val="20"/>
              </w:rPr>
              <w:t xml:space="preserve"> VPN.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Obsługa minimum 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kanałów na jeden tunel wraz z możliwością agregacji wydajności poszczególnych kanałów na poziomie sesji i na poziomie pojedynczych pakietów,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  <w:szCs w:val="20"/>
              </w:rPr>
              <w:t>możliwość wyznaczania kanałów zapasowych, detekcja uszkodzenia danego kanału i przełączenie ruchu na sprawne kanały w przypadku uszkodzenia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 rozłączenia tunelu.</w:t>
            </w:r>
          </w:p>
          <w:p w:rsidR="000F677E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</w:t>
            </w:r>
            <w:r w:rsidRPr="00310E14">
              <w:rPr>
                <w:rFonts w:ascii="Tahoma" w:hAnsi="Tahoma" w:cs="Tahoma"/>
                <w:sz w:val="20"/>
                <w:szCs w:val="20"/>
              </w:rPr>
              <w:t>ożliwość zestawiania tuneli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VPN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zarówno na łączach internetowych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jak i łączach de</w:t>
            </w:r>
            <w:r>
              <w:rPr>
                <w:rFonts w:ascii="Tahoma" w:hAnsi="Tahoma" w:cs="Tahoma"/>
                <w:sz w:val="20"/>
                <w:szCs w:val="20"/>
              </w:rPr>
              <w:t>dykowanych do transmisji danych.</w:t>
            </w:r>
          </w:p>
          <w:p w:rsidR="000F677E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</w:t>
            </w:r>
            <w:r w:rsidRPr="00310E14">
              <w:rPr>
                <w:rFonts w:ascii="Tahoma" w:hAnsi="Tahoma" w:cs="Tahoma"/>
                <w:sz w:val="20"/>
                <w:szCs w:val="20"/>
              </w:rPr>
              <w:t>ożliwość budowy tuneli VPN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w strukturze gwiaździstej z jednoczesnym zapewnieniem komunikacji pomiędzy wszystkimi lokalizacjami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Wykorzystanie do uwierzytelniania tuneli VPN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certyfikatów do szyfrowania.</w:t>
            </w:r>
          </w:p>
          <w:p w:rsidR="000F677E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K</w:t>
            </w:r>
            <w:r w:rsidRPr="00310E14">
              <w:rPr>
                <w:rFonts w:ascii="Tahoma" w:hAnsi="Tahoma" w:cs="Tahoma"/>
                <w:sz w:val="20"/>
                <w:szCs w:val="20"/>
              </w:rPr>
              <w:t>lient d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zestawiania tuneli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dla minimum oprogramowania Windows wraz z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 zintegrowanym firewallem i możliwością centralnej konfiguracji ustawień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firewalla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Możliwość autoryzacji połączeń VPN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przy użyciu wewnętrznej bazy użytkowników, zewnętrznego serwera Radius, LDAP.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Zarządzanie ruchem w zakresie: limitowania pasma za pomocą technologii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traffic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shaping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z obsługą minimum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priorytetów i dynamicznym podziałem dostępnego pasma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 zależności od poziomu </w:t>
            </w: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ruchu wygenerowanego dla danego priorytetu ogólnie 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 zależności od przynależności do danej grupy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przez użytkownika, funkcja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Monitoring ruchu sieciowego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konsoli </w:t>
            </w:r>
            <w:r w:rsidR="00B31310">
              <w:rPr>
                <w:rFonts w:ascii="Tahoma" w:hAnsi="Tahoma" w:cs="Tahoma"/>
                <w:sz w:val="20"/>
                <w:szCs w:val="20"/>
              </w:rPr>
              <w:t xml:space="preserve">graficznej </w:t>
            </w:r>
            <w:r>
              <w:rPr>
                <w:rFonts w:ascii="Tahoma" w:hAnsi="Tahoma" w:cs="Tahoma"/>
                <w:sz w:val="20"/>
                <w:szCs w:val="20"/>
              </w:rPr>
              <w:t>zarządzania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 możliwością osobnej obserwacji ruchu generowanego przez protokoły dynamicznie otwierające porty, takie jak SIP, RPC</w:t>
            </w:r>
            <w:r>
              <w:rPr>
                <w:rFonts w:ascii="Tahoma" w:hAnsi="Tahoma" w:cs="Tahoma"/>
                <w:sz w:val="20"/>
                <w:szCs w:val="20"/>
              </w:rPr>
              <w:t>. W tym zbliżone do czasu rzeczywistego monitorowanie ruchu wg. zadanego filtra (minimum wg. IP źródłowego, docelowego, portu sieciowego) i widoczność zarówno połączeń zaakceptowanych jak i zablokowanych.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Obsługa funkcji IPS i IDS wraz z aktualizacją sygnatur i możliwością tworzenia własnych </w:t>
            </w:r>
            <w:r>
              <w:rPr>
                <w:rFonts w:ascii="Tahoma" w:hAnsi="Tahoma" w:cs="Tahoma"/>
                <w:sz w:val="20"/>
                <w:szCs w:val="20"/>
              </w:rPr>
              <w:t>polis i </w:t>
            </w:r>
            <w:r w:rsidRPr="005558C7">
              <w:rPr>
                <w:rFonts w:ascii="Tahoma" w:hAnsi="Tahoma" w:cs="Tahoma"/>
                <w:sz w:val="20"/>
                <w:szCs w:val="20"/>
              </w:rPr>
              <w:t>definiowania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5558C7">
              <w:rPr>
                <w:rFonts w:ascii="Tahoma" w:hAnsi="Tahoma" w:cs="Tahoma"/>
                <w:sz w:val="20"/>
                <w:szCs w:val="20"/>
              </w:rPr>
              <w:t xml:space="preserve"> w ramach własnych polis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5558C7">
              <w:rPr>
                <w:rFonts w:ascii="Tahoma" w:hAnsi="Tahoma" w:cs="Tahoma"/>
                <w:sz w:val="20"/>
                <w:szCs w:val="20"/>
              </w:rPr>
              <w:t xml:space="preserve"> sposobów reakcji systemu na pakiety zawierające poszczególne sygnatury będące w bazie systemu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Obsługa funkcji inspekcji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(IPS oraz aplikacyjna)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ruchu w protokołach nieszyfrowanych, jak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>
              <w:rPr>
                <w:rFonts w:ascii="Tahoma" w:hAnsi="Tahoma" w:cs="Tahoma"/>
                <w:sz w:val="20"/>
                <w:szCs w:val="20"/>
              </w:rPr>
              <w:t> p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rotokołach szyfrowanych minimum </w:t>
            </w:r>
            <w:r>
              <w:rPr>
                <w:rFonts w:ascii="Tahoma" w:hAnsi="Tahoma" w:cs="Tahoma"/>
                <w:sz w:val="20"/>
                <w:szCs w:val="20"/>
              </w:rPr>
              <w:t>SSL/TLS.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Obsługa funkcji filtrowania ruchu w warstwie </w:t>
            </w:r>
            <w:r>
              <w:rPr>
                <w:rFonts w:ascii="Tahoma" w:hAnsi="Tahoma" w:cs="Tahoma"/>
                <w:sz w:val="20"/>
                <w:szCs w:val="20"/>
              </w:rPr>
              <w:t>7 protokołu TCP/IP dla minimum 10</w:t>
            </w:r>
            <w:r w:rsidRPr="00310E14">
              <w:rPr>
                <w:rFonts w:ascii="Tahoma" w:hAnsi="Tahoma" w:cs="Tahoma"/>
                <w:sz w:val="20"/>
                <w:szCs w:val="20"/>
              </w:rPr>
              <w:t>00 aplikacji typu P2P, komunikatory, gry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Wbudowane w rozwiązanie równoważne serwery DHCP, DNS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filtrowania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url’i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wraz z aktualizacj</w:t>
            </w:r>
            <w:r w:rsidR="00FC1F39">
              <w:rPr>
                <w:rFonts w:ascii="Tahoma" w:hAnsi="Tahoma" w:cs="Tahoma"/>
                <w:sz w:val="20"/>
                <w:szCs w:val="20"/>
              </w:rPr>
              <w:t>ą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zbiorów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url’i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przez producenta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możliwość definiowania własnych polis w ramach których wskazane grupy adresów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url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dostarczane przez producenta są blokowane. </w:t>
            </w:r>
            <w:r w:rsidR="00FC1F39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ożliwość zdefiniowania własnych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url’i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Zdefiniowane polisy filtrowania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url’i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muszą być możliwe do przypisania do poszczególnych reguł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firewalla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Bramka SMTP z filtrem protokołu SMTP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Uwierzytelnianie klientów za pomocą protokołów i technologii minimum x.509, NTLM, Radius, RSA Securit, LDAP/LDAPS, Active Directory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Funkcjonalność wprowadzenia modyfikacji reguł filtrowania i konfiguracji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rozwiązania,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a następnie aktywowania wszystkich wprowadzonych zmian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 logowaniem wprowadzonych zmian i możliwością weryfikacji i powrotu do stanu sprzed zmiany.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Możliwość testowania reguł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 pomocą wbudowanego narzędzia do weryfikacji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Możliwość tworzenia własnych obiektów sieciowych (minimum definiowane przez adresy IP, grupy adresów IP, zakresy adresów IP) wraz z możliwością nazywania zdefiniowanych obiektów i ich wykorzystywania w regułach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Możliwość tworzenia własnych obiektów dla protokołów opartych na portach statycznych,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jak i </w:t>
            </w:r>
            <w:r w:rsidRPr="00310E14">
              <w:rPr>
                <w:rFonts w:ascii="Tahoma" w:hAnsi="Tahoma" w:cs="Tahoma"/>
                <w:sz w:val="20"/>
                <w:szCs w:val="20"/>
              </w:rPr>
              <w:t>portach dynamicznych</w:t>
            </w:r>
            <w:r w:rsidR="00B313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1310" w:rsidRPr="00310E14">
              <w:rPr>
                <w:rFonts w:ascii="Tahoma" w:hAnsi="Tahoma" w:cs="Tahoma"/>
                <w:sz w:val="20"/>
                <w:szCs w:val="20"/>
              </w:rPr>
              <w:t>wraz z możliwością</w:t>
            </w:r>
            <w:r w:rsidR="00B31310">
              <w:rPr>
                <w:rFonts w:ascii="Tahoma" w:hAnsi="Tahoma" w:cs="Tahoma"/>
                <w:sz w:val="20"/>
                <w:szCs w:val="20"/>
              </w:rPr>
              <w:t xml:space="preserve"> zdefiniowania kontroli protokołów, reakcji na niezgodność protokołu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Możliwość tworzenia dynamicznych reguł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firewalla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opartych o przypisanie użytkownika do grupy, przedział czasowy, w jakim dana reguła ma działać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Możliwość podzielenia reguł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firewalla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na grupy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oparciu o adresacje IP, używane protokoły, następnie filtrowanie pakietów z wykorzystaniem zdefiniowanej kaskady bazującej na stworzonych grupach</w:t>
            </w:r>
            <w:r w:rsidRPr="00310E1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tak aby filtrowany ruch sieciowy przechodził przez jak najmniej reguł.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Generowanie statystyk ruchu przepływającego przez rozwiązanie w czasie zbliżonym do rzeczywistego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routingu z trasami definiowanymi zarówno statycznie, jak i dynamicznie wraz z obsługą protokołów OSPF i RIP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Default="000F677E" w:rsidP="000F677E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Możliwość zarządzania rozwiązaniem zdalnie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za pomocą oprogramowania działającego na platformie Windows lub za pomocą przeglądarki Web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C73B0E" w:rsidRDefault="0039696A" w:rsidP="000F67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Urządzenie</w:t>
            </w:r>
            <w:r w:rsidR="000F677E" w:rsidRPr="00C73B0E">
              <w:rPr>
                <w:rFonts w:ascii="Tahoma" w:hAnsi="Tahoma" w:cs="Tahoma"/>
                <w:sz w:val="20"/>
                <w:szCs w:val="20"/>
              </w:rPr>
              <w:t xml:space="preserve"> równoważne musi posiadać certyfikat zgodności ze standard</w:t>
            </w:r>
            <w:r w:rsidR="000F677E" w:rsidRPr="00E27159">
              <w:rPr>
                <w:rFonts w:ascii="Tahoma" w:hAnsi="Tahoma" w:cs="Tahoma"/>
                <w:sz w:val="20"/>
                <w:szCs w:val="20"/>
              </w:rPr>
              <w:t xml:space="preserve">em </w:t>
            </w:r>
            <w:proofErr w:type="spellStart"/>
            <w:r w:rsidR="000F677E" w:rsidRPr="00E27159">
              <w:rPr>
                <w:rFonts w:ascii="Tahoma" w:hAnsi="Tahoma" w:cs="Tahoma"/>
                <w:sz w:val="20"/>
                <w:szCs w:val="20"/>
              </w:rPr>
              <w:t>IPSec</w:t>
            </w:r>
            <w:proofErr w:type="spellEnd"/>
            <w:r w:rsidR="000F677E" w:rsidRPr="00E27159">
              <w:rPr>
                <w:rFonts w:ascii="Tahoma" w:hAnsi="Tahoma" w:cs="Tahoma"/>
                <w:sz w:val="20"/>
                <w:szCs w:val="20"/>
              </w:rPr>
              <w:t xml:space="preserve"> w zakresie VPNC Basic</w:t>
            </w:r>
            <w:r w:rsidR="000F677E">
              <w:rPr>
                <w:rFonts w:ascii="Tahoma" w:hAnsi="Tahoma" w:cs="Tahoma"/>
                <w:sz w:val="20"/>
                <w:szCs w:val="20"/>
              </w:rPr>
              <w:t>,</w:t>
            </w:r>
            <w:r w:rsidR="000F677E" w:rsidRPr="00E271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77E">
              <w:rPr>
                <w:rFonts w:ascii="Tahoma" w:hAnsi="Tahoma" w:cs="Tahoma"/>
                <w:sz w:val="20"/>
                <w:szCs w:val="20"/>
              </w:rPr>
              <w:t>a także</w:t>
            </w:r>
            <w:r w:rsidR="000F677E" w:rsidRPr="00E27159">
              <w:rPr>
                <w:rFonts w:ascii="Tahoma" w:hAnsi="Tahoma" w:cs="Tahoma"/>
                <w:sz w:val="20"/>
                <w:szCs w:val="20"/>
              </w:rPr>
              <w:t xml:space="preserve"> musi spełniać wymagania normy ISO 15408 </w:t>
            </w:r>
            <w:proofErr w:type="spellStart"/>
            <w:r w:rsidR="000F677E" w:rsidRPr="00E27159">
              <w:rPr>
                <w:rFonts w:ascii="Tahoma" w:hAnsi="Tahoma" w:cs="Tahoma"/>
                <w:sz w:val="20"/>
                <w:szCs w:val="20"/>
              </w:rPr>
              <w:t>Common</w:t>
            </w:r>
            <w:proofErr w:type="spellEnd"/>
            <w:r w:rsidR="000F677E" w:rsidRPr="00E271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F677E" w:rsidRPr="00E27159">
              <w:rPr>
                <w:rFonts w:ascii="Tahoma" w:hAnsi="Tahoma" w:cs="Tahoma"/>
                <w:sz w:val="20"/>
                <w:szCs w:val="20"/>
              </w:rPr>
              <w:t>Criteria</w:t>
            </w:r>
            <w:proofErr w:type="spellEnd"/>
            <w:r w:rsidR="000F677E" w:rsidRPr="00E27159">
              <w:rPr>
                <w:rFonts w:ascii="Tahoma" w:hAnsi="Tahoma" w:cs="Tahoma"/>
                <w:sz w:val="20"/>
                <w:szCs w:val="20"/>
              </w:rPr>
              <w:t xml:space="preserve"> na poziomie EAL 4+ </w:t>
            </w:r>
            <w:r w:rsidR="000F677E" w:rsidRPr="00686F35">
              <w:rPr>
                <w:rFonts w:ascii="Tahoma" w:hAnsi="Tahoma" w:cs="Tahoma"/>
                <w:sz w:val="20"/>
                <w:szCs w:val="20"/>
              </w:rPr>
              <w:t xml:space="preserve">lub musi posiadać certyfikat </w:t>
            </w:r>
            <w:r w:rsidR="000F677E" w:rsidRPr="00686F35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ICSA </w:t>
            </w:r>
            <w:proofErr w:type="spellStart"/>
            <w:r w:rsidR="000F677E" w:rsidRPr="00686F35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Labs</w:t>
            </w:r>
            <w:proofErr w:type="spellEnd"/>
            <w:r w:rsidR="000F677E" w:rsidRPr="00686F35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 minimum w zakresie Network Firewall</w:t>
            </w:r>
            <w:r w:rsidR="000F677E" w:rsidRPr="00C73B0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Rozwiązanie równoważne musi mieć możliwość zestawienia tuneli VPN przy wykorzystaniu protokołu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Tina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VP</w:t>
            </w:r>
            <w:r>
              <w:rPr>
                <w:rFonts w:ascii="Tahoma" w:hAnsi="Tahoma" w:cs="Tahoma"/>
                <w:sz w:val="20"/>
                <w:szCs w:val="20"/>
              </w:rPr>
              <w:t xml:space="preserve">N z pozostałymi firewallami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Barrac</w:t>
            </w:r>
            <w:r w:rsidRPr="00310E14">
              <w:rPr>
                <w:rFonts w:ascii="Tahoma" w:hAnsi="Tahoma" w:cs="Tahoma"/>
                <w:sz w:val="20"/>
                <w:szCs w:val="20"/>
              </w:rPr>
              <w:t>uda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CloudGen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Firewall</w:t>
            </w:r>
            <w:r w:rsidR="00FC1F39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eksploatowanymi przez Zamawiającego.</w:t>
            </w:r>
          </w:p>
          <w:p w:rsidR="000F677E" w:rsidRPr="00310E14" w:rsidRDefault="0039696A" w:rsidP="000F67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Urządzenie</w:t>
            </w:r>
            <w:r w:rsidR="000F677E" w:rsidRPr="00310E14">
              <w:rPr>
                <w:rFonts w:ascii="Tahoma" w:hAnsi="Tahoma" w:cs="Tahoma"/>
                <w:sz w:val="20"/>
                <w:szCs w:val="20"/>
              </w:rPr>
              <w:t xml:space="preserve"> równoważn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0F677E" w:rsidRPr="00310E14">
              <w:rPr>
                <w:rFonts w:ascii="Tahoma" w:hAnsi="Tahoma" w:cs="Tahoma"/>
                <w:sz w:val="20"/>
                <w:szCs w:val="20"/>
              </w:rPr>
              <w:t xml:space="preserve"> musi być wyposażone w minimum 8 niezależnych portów Ethernet zakończonych złączem RJ-45 o wydajności 10/100/1000</w:t>
            </w:r>
            <w:r w:rsidR="000F677E">
              <w:rPr>
                <w:rFonts w:ascii="Tahoma" w:hAnsi="Tahoma" w:cs="Tahoma"/>
                <w:sz w:val="20"/>
                <w:szCs w:val="20"/>
              </w:rPr>
              <w:t>,</w:t>
            </w:r>
            <w:r w:rsidR="000F677E" w:rsidRPr="00310E14">
              <w:rPr>
                <w:rFonts w:ascii="Tahoma" w:hAnsi="Tahoma" w:cs="Tahoma"/>
                <w:sz w:val="20"/>
                <w:szCs w:val="20"/>
              </w:rPr>
              <w:t xml:space="preserve"> obsługujących funkcję 802.1q VLAN, urządzenie takie musi zapewniać obsługę co najmniej 10 segmentów sieci. Wydajność takiego urządzenia w zakresie filtrowania pakie</w:t>
            </w:r>
            <w:r w:rsidR="000F677E">
              <w:rPr>
                <w:rFonts w:ascii="Tahoma" w:hAnsi="Tahoma" w:cs="Tahoma"/>
                <w:sz w:val="20"/>
                <w:szCs w:val="20"/>
              </w:rPr>
              <w:t xml:space="preserve">tów nie może być mniejsza, jak </w:t>
            </w:r>
            <w:r w:rsidR="000F677E"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0F67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F677E" w:rsidRPr="00310E14">
              <w:rPr>
                <w:rFonts w:ascii="Tahoma" w:hAnsi="Tahoma" w:cs="Tahoma"/>
                <w:sz w:val="20"/>
                <w:szCs w:val="20"/>
              </w:rPr>
              <w:t>Gbps</w:t>
            </w:r>
            <w:proofErr w:type="spellEnd"/>
            <w:r w:rsidR="000F677E">
              <w:rPr>
                <w:rFonts w:ascii="Tahoma" w:hAnsi="Tahoma" w:cs="Tahoma"/>
                <w:sz w:val="20"/>
                <w:szCs w:val="20"/>
              </w:rPr>
              <w:t xml:space="preserve"> i, w zakresie filtrowania IPS, nie może być mniejsza jak </w:t>
            </w:r>
            <w:r>
              <w:rPr>
                <w:rFonts w:ascii="Tahoma" w:hAnsi="Tahoma" w:cs="Tahoma"/>
                <w:sz w:val="20"/>
                <w:szCs w:val="20"/>
              </w:rPr>
              <w:t>1,5</w:t>
            </w:r>
            <w:r w:rsidR="000F67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F677E">
              <w:rPr>
                <w:rFonts w:ascii="Tahoma" w:hAnsi="Tahoma" w:cs="Tahoma"/>
                <w:sz w:val="20"/>
                <w:szCs w:val="20"/>
              </w:rPr>
              <w:t>Gbps</w:t>
            </w:r>
            <w:proofErr w:type="spellEnd"/>
            <w:r w:rsidR="000F677E">
              <w:rPr>
                <w:rFonts w:ascii="Tahoma" w:hAnsi="Tahoma" w:cs="Tahoma"/>
                <w:sz w:val="20"/>
                <w:szCs w:val="20"/>
              </w:rPr>
              <w:t xml:space="preserve">, liczba chronionych adresów IP </w:t>
            </w:r>
            <w:r>
              <w:rPr>
                <w:rFonts w:ascii="Tahoma" w:hAnsi="Tahoma" w:cs="Tahoma"/>
                <w:sz w:val="20"/>
                <w:szCs w:val="20"/>
              </w:rPr>
              <w:t>nieograniczona</w:t>
            </w:r>
            <w:r w:rsidR="000F677E">
              <w:rPr>
                <w:rFonts w:ascii="Tahoma" w:hAnsi="Tahoma" w:cs="Tahoma"/>
                <w:sz w:val="20"/>
                <w:szCs w:val="20"/>
              </w:rPr>
              <w:t xml:space="preserve">, obudowa urządzenia musi być dostosowana do jego montażu w szafie 19 cali, wysokość obudowy 1U, </w:t>
            </w:r>
            <w:r w:rsidR="00A60E66">
              <w:rPr>
                <w:rFonts w:ascii="Tahoma" w:hAnsi="Tahoma" w:cs="Tahoma"/>
                <w:sz w:val="20"/>
                <w:szCs w:val="20"/>
              </w:rPr>
              <w:t>w obudowie urządzenia musi być zintegrowany minimum 1 zasilacz</w:t>
            </w:r>
            <w:r w:rsidR="00BA652B">
              <w:rPr>
                <w:rFonts w:ascii="Tahoma" w:hAnsi="Tahoma" w:cs="Tahoma"/>
                <w:sz w:val="20"/>
                <w:szCs w:val="20"/>
              </w:rPr>
              <w:t xml:space="preserve"> 230V, </w:t>
            </w:r>
            <w:r w:rsidR="000F677E">
              <w:rPr>
                <w:rFonts w:ascii="Tahoma" w:hAnsi="Tahoma" w:cs="Tahoma"/>
                <w:sz w:val="20"/>
                <w:szCs w:val="20"/>
              </w:rPr>
              <w:t>wyświetlacz sygnalizujący stan pracy urządzenia</w:t>
            </w:r>
            <w:r w:rsidR="00A60E66">
              <w:rPr>
                <w:rFonts w:ascii="Tahoma" w:hAnsi="Tahoma" w:cs="Tahoma"/>
                <w:sz w:val="20"/>
                <w:szCs w:val="20"/>
              </w:rPr>
              <w:t>, diody sygnalizacyjne</w:t>
            </w:r>
            <w:r w:rsidR="00BA652B">
              <w:rPr>
                <w:rFonts w:ascii="Tahoma" w:hAnsi="Tahoma" w:cs="Tahoma"/>
                <w:sz w:val="20"/>
                <w:szCs w:val="20"/>
              </w:rPr>
              <w:t xml:space="preserve"> oraz</w:t>
            </w:r>
            <w:r w:rsidR="000F677E">
              <w:rPr>
                <w:rFonts w:ascii="Tahoma" w:hAnsi="Tahoma" w:cs="Tahoma"/>
                <w:sz w:val="20"/>
                <w:szCs w:val="20"/>
              </w:rPr>
              <w:t xml:space="preserve"> dysk</w:t>
            </w:r>
            <w:r w:rsidR="00A60E66">
              <w:rPr>
                <w:rFonts w:ascii="Tahoma" w:hAnsi="Tahoma" w:cs="Tahoma"/>
                <w:sz w:val="20"/>
                <w:szCs w:val="20"/>
              </w:rPr>
              <w:t xml:space="preserve"> lokalny do składowania logów o </w:t>
            </w:r>
            <w:r w:rsidR="000F677E">
              <w:rPr>
                <w:rFonts w:ascii="Tahoma" w:hAnsi="Tahoma" w:cs="Tahoma"/>
                <w:sz w:val="20"/>
                <w:szCs w:val="20"/>
              </w:rPr>
              <w:t xml:space="preserve">pojemności </w:t>
            </w:r>
            <w:r w:rsidR="000F677E">
              <w:rPr>
                <w:rFonts w:ascii="Tahoma" w:hAnsi="Tahoma" w:cs="Tahoma"/>
                <w:sz w:val="20"/>
                <w:szCs w:val="20"/>
              </w:rPr>
              <w:lastRenderedPageBreak/>
              <w:t>minimum 80GB</w:t>
            </w:r>
            <w:r w:rsidR="00BA652B">
              <w:rPr>
                <w:rFonts w:ascii="Tahoma" w:hAnsi="Tahoma" w:cs="Tahoma"/>
                <w:sz w:val="20"/>
                <w:szCs w:val="20"/>
              </w:rPr>
              <w:t>, do urządzenia musz</w:t>
            </w:r>
            <w:r w:rsidR="00FC1F39">
              <w:rPr>
                <w:rFonts w:ascii="Tahoma" w:hAnsi="Tahoma" w:cs="Tahoma"/>
                <w:sz w:val="20"/>
                <w:szCs w:val="20"/>
              </w:rPr>
              <w:t>ą</w:t>
            </w:r>
            <w:r w:rsidR="00BA652B">
              <w:rPr>
                <w:rFonts w:ascii="Tahoma" w:hAnsi="Tahoma" w:cs="Tahoma"/>
                <w:sz w:val="20"/>
                <w:szCs w:val="20"/>
              </w:rPr>
              <w:t xml:space="preserve"> być dołączone</w:t>
            </w:r>
            <w:r w:rsidR="000F677E">
              <w:rPr>
                <w:rFonts w:ascii="Tahoma" w:hAnsi="Tahoma" w:cs="Tahoma"/>
                <w:sz w:val="20"/>
                <w:szCs w:val="20"/>
              </w:rPr>
              <w:t xml:space="preserve"> akcesoria montażowe.</w:t>
            </w:r>
          </w:p>
          <w:p w:rsidR="000F677E" w:rsidRPr="00310E14" w:rsidRDefault="000F677E" w:rsidP="000F67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Do rozwiązania równoważnego należy zapewnić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 okresie co najmniej 3 lat od daty zakupu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prawo do aktualizacji sygnatur i baz, prawo do aktualizacji rozwiązania, wsparcie techniczne realizowane minimum w trybie 8x5 (przez 8 godzin w dni robocze) minimum w języku polskim</w:t>
            </w:r>
            <w:r w:rsidR="00BA652B">
              <w:rPr>
                <w:rFonts w:ascii="Tahoma" w:hAnsi="Tahoma" w:cs="Tahoma"/>
                <w:sz w:val="20"/>
                <w:szCs w:val="20"/>
              </w:rPr>
              <w:t>,</w:t>
            </w:r>
            <w:r w:rsidR="00813FCD">
              <w:rPr>
                <w:rFonts w:ascii="Tahoma" w:hAnsi="Tahoma" w:cs="Tahoma"/>
                <w:sz w:val="20"/>
                <w:szCs w:val="20"/>
              </w:rPr>
              <w:t xml:space="preserve"> gwarancje, </w:t>
            </w:r>
            <w:r w:rsidR="00BA652B">
              <w:rPr>
                <w:rFonts w:ascii="Tahoma" w:hAnsi="Tahoma" w:cs="Tahoma"/>
                <w:sz w:val="20"/>
                <w:szCs w:val="20"/>
              </w:rPr>
              <w:t>wymianę</w:t>
            </w:r>
            <w:r w:rsidR="00813FCD">
              <w:rPr>
                <w:rFonts w:ascii="Tahoma" w:hAnsi="Tahoma" w:cs="Tahoma"/>
                <w:sz w:val="20"/>
                <w:szCs w:val="20"/>
              </w:rPr>
              <w:t xml:space="preserve"> urządzenia w przypadku jego awarii w ciągu jednego dnia oraz prawo do wymiany urządzenia po 4-roletnim okresie eksploatacji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F677E" w:rsidRPr="00310E14" w:rsidRDefault="000F677E" w:rsidP="000F677E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W przypadku dostarczenia rozwiązania równoważnego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należy zapewnić </w:t>
            </w:r>
            <w:r w:rsidR="00BA652B">
              <w:rPr>
                <w:rFonts w:ascii="Tahoma" w:hAnsi="Tahoma" w:cs="Tahoma"/>
                <w:sz w:val="20"/>
                <w:szCs w:val="20"/>
              </w:rPr>
              <w:t>szkolenie dla minimum 3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administratorów z zakresu eksploatacji i zaawansowanej konfiguracji ww. rozwiązania, szkolenie musi być zrealizowane w Warszawie oraz należy zapewnić migrację posiadanego przez Zamawiającego rozwiązania do rozwiązania równoważnego.</w:t>
            </w:r>
          </w:p>
        </w:tc>
      </w:tr>
    </w:tbl>
    <w:p w:rsidR="000F677E" w:rsidRDefault="000F677E" w:rsidP="000A31D5"/>
    <w:sectPr w:rsidR="000F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883"/>
    <w:multiLevelType w:val="hybridMultilevel"/>
    <w:tmpl w:val="4352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F13BFA"/>
    <w:multiLevelType w:val="multilevel"/>
    <w:tmpl w:val="79C613D6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B780242"/>
    <w:multiLevelType w:val="hybridMultilevel"/>
    <w:tmpl w:val="692AFDCA"/>
    <w:lvl w:ilvl="0" w:tplc="198C969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E7765"/>
    <w:multiLevelType w:val="multilevel"/>
    <w:tmpl w:val="2FD44A56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CCE1E2D"/>
    <w:multiLevelType w:val="hybridMultilevel"/>
    <w:tmpl w:val="08841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BA0"/>
    <w:multiLevelType w:val="hybridMultilevel"/>
    <w:tmpl w:val="4E7A3668"/>
    <w:lvl w:ilvl="0" w:tplc="3BD266EE">
      <w:start w:val="1"/>
      <w:numFmt w:val="lowerLetter"/>
      <w:lvlText w:val="%1)"/>
      <w:lvlJc w:val="left"/>
      <w:pPr>
        <w:tabs>
          <w:tab w:val="num" w:pos="-741"/>
        </w:tabs>
        <w:ind w:left="-7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922" w:hanging="360"/>
      </w:pPr>
    </w:lvl>
    <w:lvl w:ilvl="2" w:tplc="0415001B" w:tentative="1">
      <w:start w:val="1"/>
      <w:numFmt w:val="lowerRoman"/>
      <w:lvlText w:val="%3."/>
      <w:lvlJc w:val="right"/>
      <w:pPr>
        <w:ind w:left="-2202" w:hanging="180"/>
      </w:pPr>
    </w:lvl>
    <w:lvl w:ilvl="3" w:tplc="0415000F" w:tentative="1">
      <w:start w:val="1"/>
      <w:numFmt w:val="decimal"/>
      <w:lvlText w:val="%4."/>
      <w:lvlJc w:val="left"/>
      <w:pPr>
        <w:ind w:left="-1482" w:hanging="360"/>
      </w:pPr>
    </w:lvl>
    <w:lvl w:ilvl="4" w:tplc="04150019" w:tentative="1">
      <w:start w:val="1"/>
      <w:numFmt w:val="lowerLetter"/>
      <w:lvlText w:val="%5."/>
      <w:lvlJc w:val="left"/>
      <w:pPr>
        <w:ind w:left="-762" w:hanging="360"/>
      </w:pPr>
    </w:lvl>
    <w:lvl w:ilvl="5" w:tplc="0415001B" w:tentative="1">
      <w:start w:val="1"/>
      <w:numFmt w:val="lowerRoman"/>
      <w:lvlText w:val="%6."/>
      <w:lvlJc w:val="right"/>
      <w:pPr>
        <w:ind w:left="-42" w:hanging="180"/>
      </w:pPr>
    </w:lvl>
    <w:lvl w:ilvl="6" w:tplc="0415000F" w:tentative="1">
      <w:start w:val="1"/>
      <w:numFmt w:val="decimal"/>
      <w:lvlText w:val="%7."/>
      <w:lvlJc w:val="left"/>
      <w:pPr>
        <w:ind w:left="678" w:hanging="360"/>
      </w:pPr>
    </w:lvl>
    <w:lvl w:ilvl="7" w:tplc="04150019" w:tentative="1">
      <w:start w:val="1"/>
      <w:numFmt w:val="lowerLetter"/>
      <w:lvlText w:val="%8."/>
      <w:lvlJc w:val="left"/>
      <w:pPr>
        <w:ind w:left="1398" w:hanging="360"/>
      </w:pPr>
    </w:lvl>
    <w:lvl w:ilvl="8" w:tplc="0415001B" w:tentative="1">
      <w:start w:val="1"/>
      <w:numFmt w:val="lowerRoman"/>
      <w:lvlText w:val="%9."/>
      <w:lvlJc w:val="right"/>
      <w:pPr>
        <w:ind w:left="2118" w:hanging="180"/>
      </w:pPr>
    </w:lvl>
  </w:abstractNum>
  <w:abstractNum w:abstractNumId="7">
    <w:nsid w:val="35CA541F"/>
    <w:multiLevelType w:val="multilevel"/>
    <w:tmpl w:val="80641BF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A9F2290"/>
    <w:multiLevelType w:val="hybridMultilevel"/>
    <w:tmpl w:val="C05E915A"/>
    <w:lvl w:ilvl="0" w:tplc="08E82C60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>
    <w:nsid w:val="43C3591F"/>
    <w:multiLevelType w:val="multilevel"/>
    <w:tmpl w:val="DBF6018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04E04CA"/>
    <w:multiLevelType w:val="multilevel"/>
    <w:tmpl w:val="D740612A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trike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0B54784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095D01"/>
    <w:multiLevelType w:val="hybridMultilevel"/>
    <w:tmpl w:val="9FA04A2C"/>
    <w:lvl w:ilvl="0" w:tplc="E90C1D40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3">
    <w:nsid w:val="6CDF7A7C"/>
    <w:multiLevelType w:val="multilevel"/>
    <w:tmpl w:val="5D5AA43A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79656877"/>
    <w:multiLevelType w:val="hybridMultilevel"/>
    <w:tmpl w:val="91F29358"/>
    <w:lvl w:ilvl="0" w:tplc="DF988F58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55"/>
    <w:rsid w:val="00016758"/>
    <w:rsid w:val="00022E5D"/>
    <w:rsid w:val="00034BAD"/>
    <w:rsid w:val="00052455"/>
    <w:rsid w:val="00057606"/>
    <w:rsid w:val="00060119"/>
    <w:rsid w:val="0008097B"/>
    <w:rsid w:val="000A31D5"/>
    <w:rsid w:val="000F677E"/>
    <w:rsid w:val="00181955"/>
    <w:rsid w:val="00196B97"/>
    <w:rsid w:val="001C390D"/>
    <w:rsid w:val="001E0DDC"/>
    <w:rsid w:val="001E56FD"/>
    <w:rsid w:val="002670BC"/>
    <w:rsid w:val="00291672"/>
    <w:rsid w:val="00295E71"/>
    <w:rsid w:val="0029707C"/>
    <w:rsid w:val="002B507A"/>
    <w:rsid w:val="002F200F"/>
    <w:rsid w:val="003461A9"/>
    <w:rsid w:val="00353124"/>
    <w:rsid w:val="003542E7"/>
    <w:rsid w:val="0036244B"/>
    <w:rsid w:val="00394AAD"/>
    <w:rsid w:val="0039696A"/>
    <w:rsid w:val="003C11EC"/>
    <w:rsid w:val="003F2C5B"/>
    <w:rsid w:val="003F4168"/>
    <w:rsid w:val="00427088"/>
    <w:rsid w:val="004416EA"/>
    <w:rsid w:val="0045317B"/>
    <w:rsid w:val="0046212B"/>
    <w:rsid w:val="00464C14"/>
    <w:rsid w:val="00485C29"/>
    <w:rsid w:val="00490066"/>
    <w:rsid w:val="004D5A59"/>
    <w:rsid w:val="00554BFB"/>
    <w:rsid w:val="00577777"/>
    <w:rsid w:val="00582C7A"/>
    <w:rsid w:val="00591DD0"/>
    <w:rsid w:val="00612031"/>
    <w:rsid w:val="006B1A9C"/>
    <w:rsid w:val="007711D9"/>
    <w:rsid w:val="00771A18"/>
    <w:rsid w:val="007951AB"/>
    <w:rsid w:val="007970C1"/>
    <w:rsid w:val="007A6A2F"/>
    <w:rsid w:val="007D16CA"/>
    <w:rsid w:val="007F66BE"/>
    <w:rsid w:val="00801233"/>
    <w:rsid w:val="00801ECA"/>
    <w:rsid w:val="00813FCD"/>
    <w:rsid w:val="0085068F"/>
    <w:rsid w:val="00881E5C"/>
    <w:rsid w:val="008B2E8A"/>
    <w:rsid w:val="008C574F"/>
    <w:rsid w:val="008D3729"/>
    <w:rsid w:val="009162D6"/>
    <w:rsid w:val="00921E35"/>
    <w:rsid w:val="0095184B"/>
    <w:rsid w:val="00994D49"/>
    <w:rsid w:val="00A13A87"/>
    <w:rsid w:val="00A200AD"/>
    <w:rsid w:val="00A4562B"/>
    <w:rsid w:val="00A55D23"/>
    <w:rsid w:val="00A60E66"/>
    <w:rsid w:val="00A62AE3"/>
    <w:rsid w:val="00A648DE"/>
    <w:rsid w:val="00AC3E9D"/>
    <w:rsid w:val="00AF4FFC"/>
    <w:rsid w:val="00B23BE3"/>
    <w:rsid w:val="00B25463"/>
    <w:rsid w:val="00B31310"/>
    <w:rsid w:val="00B7116D"/>
    <w:rsid w:val="00B96A98"/>
    <w:rsid w:val="00BA652B"/>
    <w:rsid w:val="00BC67CB"/>
    <w:rsid w:val="00BD3062"/>
    <w:rsid w:val="00BF21FE"/>
    <w:rsid w:val="00C30E31"/>
    <w:rsid w:val="00C3289F"/>
    <w:rsid w:val="00CB0A36"/>
    <w:rsid w:val="00CB3EF7"/>
    <w:rsid w:val="00CB719A"/>
    <w:rsid w:val="00CC3E69"/>
    <w:rsid w:val="00CD04E6"/>
    <w:rsid w:val="00D04F8F"/>
    <w:rsid w:val="00D14CE6"/>
    <w:rsid w:val="00DA0EF0"/>
    <w:rsid w:val="00DC349E"/>
    <w:rsid w:val="00DD0692"/>
    <w:rsid w:val="00DD59DE"/>
    <w:rsid w:val="00E061C8"/>
    <w:rsid w:val="00E35BD3"/>
    <w:rsid w:val="00E42485"/>
    <w:rsid w:val="00E62897"/>
    <w:rsid w:val="00E633C4"/>
    <w:rsid w:val="00E706E0"/>
    <w:rsid w:val="00E92C6C"/>
    <w:rsid w:val="00E968A9"/>
    <w:rsid w:val="00ED3F4B"/>
    <w:rsid w:val="00FA6ED1"/>
    <w:rsid w:val="00FC1F39"/>
    <w:rsid w:val="00FE18B6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D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31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5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DC349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D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31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5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DC349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6135</Words>
  <Characters>36816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42866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5</cp:revision>
  <dcterms:created xsi:type="dcterms:W3CDTF">2019-09-06T16:37:00Z</dcterms:created>
  <dcterms:modified xsi:type="dcterms:W3CDTF">2019-09-16T10:25:00Z</dcterms:modified>
</cp:coreProperties>
</file>