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A8F" w:rsidRPr="00EB2A8F" w:rsidRDefault="00EB2A8F" w:rsidP="00EB2A8F">
      <w:pPr>
        <w:pBdr>
          <w:bottom w:val="single" w:sz="6" w:space="1" w:color="auto"/>
        </w:pBdr>
        <w:spacing w:after="0" w:line="240" w:lineRule="auto"/>
        <w:jc w:val="center"/>
        <w:rPr>
          <w:rFonts w:ascii="Arial" w:eastAsia="Times New Roman" w:hAnsi="Arial" w:cs="Arial"/>
          <w:vanish/>
          <w:sz w:val="16"/>
          <w:szCs w:val="16"/>
          <w:lang w:eastAsia="pl-PL"/>
        </w:rPr>
      </w:pPr>
      <w:r w:rsidRPr="00EB2A8F">
        <w:rPr>
          <w:rFonts w:ascii="Arial" w:eastAsia="Times New Roman" w:hAnsi="Arial" w:cs="Arial"/>
          <w:vanish/>
          <w:sz w:val="16"/>
          <w:szCs w:val="16"/>
          <w:lang w:eastAsia="pl-PL"/>
        </w:rPr>
        <w:t>Początek formularza</w:t>
      </w:r>
    </w:p>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35pt" o:ole="">
            <v:imagedata r:id="rId5" o:title=""/>
          </v:shape>
          <w:control r:id="rId6" w:name="DefaultOcxName" w:shapeid="_x0000_i1065"/>
        </w:object>
      </w:r>
      <w:r w:rsidRPr="00EB2A8F">
        <w:rPr>
          <w:rFonts w:ascii="Times New Roman" w:eastAsia="Times New Roman" w:hAnsi="Times New Roman" w:cs="Times New Roman"/>
          <w:sz w:val="24"/>
          <w:szCs w:val="24"/>
          <w:lang w:eastAsia="pl-PL"/>
        </w:rPr>
        <w:object w:dxaOrig="225" w:dyaOrig="225">
          <v:shape id="_x0000_i1064" type="#_x0000_t75" style="width:1in;height:18.35pt" o:ole="">
            <v:imagedata r:id="rId5" o:title=""/>
          </v:shape>
          <w:control r:id="rId7" w:name="DefaultOcxName1" w:shapeid="_x0000_i1064"/>
        </w:object>
      </w:r>
      <w:r w:rsidRPr="00EB2A8F">
        <w:rPr>
          <w:rFonts w:ascii="Times New Roman" w:eastAsia="Times New Roman" w:hAnsi="Times New Roman" w:cs="Times New Roman"/>
          <w:sz w:val="24"/>
          <w:szCs w:val="24"/>
          <w:lang w:eastAsia="pl-PL"/>
        </w:rPr>
        <w:object w:dxaOrig="225" w:dyaOrig="225">
          <v:shape id="_x0000_i1063" type="#_x0000_t75" style="width:1in;height:18.35pt" o:ole="">
            <v:imagedata r:id="rId5" o:title=""/>
          </v:shape>
          <w:control r:id="rId8" w:name="DefaultOcxName2" w:shapeid="_x0000_i1063"/>
        </w:object>
      </w:r>
      <w:r w:rsidRPr="00EB2A8F">
        <w:rPr>
          <w:rFonts w:ascii="Times New Roman" w:eastAsia="Times New Roman" w:hAnsi="Times New Roman" w:cs="Times New Roman"/>
          <w:sz w:val="24"/>
          <w:szCs w:val="24"/>
          <w:lang w:eastAsia="pl-PL"/>
        </w:rPr>
        <w:object w:dxaOrig="225" w:dyaOrig="225">
          <v:shape id="_x0000_i1062" type="#_x0000_t75" style="width:1in;height:18.35pt" o:ole="">
            <v:imagedata r:id="rId9" o:title=""/>
          </v:shape>
          <w:control r:id="rId10" w:name="DefaultOcxName3" w:shapeid="_x0000_i1062"/>
        </w:object>
      </w:r>
    </w:p>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object w:dxaOrig="225" w:dyaOrig="225">
          <v:shape id="_x0000_i1061" type="#_x0000_t75" style="width:1in;height:18.35pt" o:ole="">
            <v:imagedata r:id="rId11" o:title=""/>
          </v:shape>
          <w:control r:id="rId12" w:name="DefaultOcxName4" w:shapeid="_x0000_i1061"/>
        </w:object>
      </w:r>
      <w:r w:rsidRPr="00EB2A8F">
        <w:rPr>
          <w:rFonts w:ascii="Times New Roman" w:eastAsia="Times New Roman" w:hAnsi="Times New Roman" w:cs="Times New Roman"/>
          <w:sz w:val="24"/>
          <w:szCs w:val="24"/>
          <w:lang w:eastAsia="pl-PL"/>
        </w:rPr>
        <w:object w:dxaOrig="225" w:dyaOrig="225">
          <v:shape id="_x0000_i1060" type="#_x0000_t75" style="width:1in;height:18.35pt" o:ole="">
            <v:imagedata r:id="rId13" o:title=""/>
          </v:shape>
          <w:control r:id="rId14" w:name="DefaultOcxName5" w:shapeid="_x0000_i1060"/>
        </w:object>
      </w:r>
    </w:p>
    <w:p w:rsidR="00EB2A8F" w:rsidRPr="00EB2A8F" w:rsidRDefault="00EB2A8F" w:rsidP="00EB2A8F">
      <w:pPr>
        <w:spacing w:after="24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pic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Ogłoszenie nr 509501-N-2020 z dnia 2020-02-05 r. </w:t>
      </w:r>
    </w:p>
    <w:p w:rsidR="00EB2A8F" w:rsidRPr="00EB2A8F" w:rsidRDefault="00EB2A8F" w:rsidP="00EB2A8F">
      <w:pPr>
        <w:spacing w:after="0" w:line="450" w:lineRule="atLeast"/>
        <w:jc w:val="center"/>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lang w:eastAsia="pl-PL"/>
        </w:rPr>
        <w:t>Miasto st. Warszawa - Urząd Pracy m. st. Warszawy: Część I - Przedmiotem zamówienia jest przeprowadzenie szkolenia pn.: „Prawo jazdy kat. C wraz z kwalifikacją wstępną przyspieszoną lub kwalifikacją wstępną uzupełniającą przyspieszoną w zakresie bloku programowego kat. C, C+E, C1, C1+E”, Część II - Przedmiotem zamówienia jest przeprowadzenie szkolenia pn.: „Prawo jazdy kat. D wraz z kwalifikacją wstępną przyspieszoną lub kwalifikacją wstępną uzupełniającą przyspieszoną w zakresie bloku programowego kat. D, D+E, D1, D1+E”,</w:t>
      </w:r>
      <w:r w:rsidRPr="00EB2A8F">
        <w:rPr>
          <w:rFonts w:ascii="Times New Roman" w:eastAsia="Times New Roman" w:hAnsi="Times New Roman" w:cs="Times New Roman"/>
          <w:b/>
          <w:bCs/>
          <w:sz w:val="27"/>
          <w:szCs w:val="27"/>
          <w:lang w:eastAsia="pl-PL"/>
        </w:rPr>
        <w:br/>
        <w:t xml:space="preserve">OGŁOSZENIE O ZAMÓWIENIU - Usługi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Zamieszczanie ogłoszenia:</w:t>
      </w:r>
      <w:r w:rsidRPr="00EB2A8F">
        <w:rPr>
          <w:rFonts w:ascii="Times New Roman" w:eastAsia="Times New Roman" w:hAnsi="Times New Roman" w:cs="Times New Roman"/>
          <w:sz w:val="24"/>
          <w:szCs w:val="24"/>
          <w:lang w:eastAsia="pl-PL"/>
        </w:rPr>
        <w:t xml:space="preserve"> Zamieszczanie nieobowiązkowe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Ogłoszenie dotyczy:</w:t>
      </w:r>
      <w:r w:rsidRPr="00EB2A8F">
        <w:rPr>
          <w:rFonts w:ascii="Times New Roman" w:eastAsia="Times New Roman" w:hAnsi="Times New Roman" w:cs="Times New Roman"/>
          <w:sz w:val="24"/>
          <w:szCs w:val="24"/>
          <w:lang w:eastAsia="pl-PL"/>
        </w:rPr>
        <w:t xml:space="preserve"> Zamówienia publicznego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Tak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Nazwa projektu lub programu</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„Aktywizacja osób w wieku 30 lat i więcej pozostających bez pracy w m.st. Warszawa (III)” w ramach Regionalnego Programu Operacyjnego Województwa Mazowieckiego (RPO) na lata 2014-2020 współfinansowanego ze środków Europejskiego Funduszu Społecznego, „Aktywizacja osób młodych pozostających bez pracy w m.st. Warszawa (IV)” w ramach Programu Operacyjnego Wiedza Edukacja Rozwój (PO WER) na lata 2014-2020 współfinansowanego ze środków Europejskiego Funduszu Społecznego,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br/>
        <w:t xml:space="preserve">Należy podać minimalny procentowy wskaźnik zatrudnienia osób należących do jednej lub więcej kategorii, o których mowa w art. 22 ust. 2 ustawy </w:t>
      </w:r>
      <w:proofErr w:type="spellStart"/>
      <w:r w:rsidRPr="00EB2A8F">
        <w:rPr>
          <w:rFonts w:ascii="Times New Roman" w:eastAsia="Times New Roman" w:hAnsi="Times New Roman" w:cs="Times New Roman"/>
          <w:sz w:val="24"/>
          <w:szCs w:val="24"/>
          <w:lang w:eastAsia="pl-PL"/>
        </w:rPr>
        <w:t>Pzp</w:t>
      </w:r>
      <w:proofErr w:type="spellEnd"/>
      <w:r w:rsidRPr="00EB2A8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u w:val="single"/>
          <w:lang w:eastAsia="pl-PL"/>
        </w:rPr>
        <w:t>SEKCJA I: ZAMAWIAJĄCY</w:t>
      </w:r>
      <w:r w:rsidRPr="00EB2A8F">
        <w:rPr>
          <w:rFonts w:ascii="Times New Roman" w:eastAsia="Times New Roman" w:hAnsi="Times New Roman" w:cs="Times New Roman"/>
          <w:b/>
          <w:bCs/>
          <w:sz w:val="27"/>
          <w:szCs w:val="27"/>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Postępowanie przeprowadza centralny zamawiający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Informacje na temat podmiotu któremu zamawiający powierzył/powierzyli prowadzenie postępowania:</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Postępowanie jest przeprowadzane wspólnie przez zamawiających</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Informacje dodatkowe:</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 1) NAZWA I ADRES: </w:t>
      </w:r>
      <w:r w:rsidRPr="00EB2A8F">
        <w:rPr>
          <w:rFonts w:ascii="Times New Roman" w:eastAsia="Times New Roman" w:hAnsi="Times New Roman" w:cs="Times New Roman"/>
          <w:sz w:val="24"/>
          <w:szCs w:val="24"/>
          <w:lang w:eastAsia="pl-PL"/>
        </w:rPr>
        <w:t xml:space="preserve">Miasto st. Warszawa - Urząd Pracy m. st. Warszawy, krajowy numer identyfikacyjny 16210477000000, ul. Grochowska  171 B , 04-111  Warszawa, woj. mazowieckie, państwo Polska, tel. 22 877 45 96, e-mail d.klaus@up.warszawa.pl, faks 22 837 33 40.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lastRenderedPageBreak/>
        <w:t xml:space="preserve">Adres strony internetowej (URL): www.bip.up.warszawa.pl </w:t>
      </w:r>
      <w:r w:rsidRPr="00EB2A8F">
        <w:rPr>
          <w:rFonts w:ascii="Times New Roman" w:eastAsia="Times New Roman" w:hAnsi="Times New Roman" w:cs="Times New Roman"/>
          <w:sz w:val="24"/>
          <w:szCs w:val="24"/>
          <w:lang w:eastAsia="pl-PL"/>
        </w:rPr>
        <w:br/>
        <w:t xml:space="preserve">Adres profilu nabywcy: </w:t>
      </w:r>
      <w:r w:rsidRPr="00EB2A8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 2) RODZAJ ZAMAWIAJĄCEGO: </w:t>
      </w:r>
      <w:r w:rsidRPr="00EB2A8F">
        <w:rPr>
          <w:rFonts w:ascii="Times New Roman" w:eastAsia="Times New Roman" w:hAnsi="Times New Roman" w:cs="Times New Roman"/>
          <w:sz w:val="24"/>
          <w:szCs w:val="24"/>
          <w:lang w:eastAsia="pl-PL"/>
        </w:rPr>
        <w:t xml:space="preserve">Jednostki organizacyjne administracji samorządowej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I.3) WSPÓLNE UDZIELANIE ZAMÓWIENIA </w:t>
      </w:r>
      <w:r w:rsidRPr="00EB2A8F">
        <w:rPr>
          <w:rFonts w:ascii="Times New Roman" w:eastAsia="Times New Roman" w:hAnsi="Times New Roman" w:cs="Times New Roman"/>
          <w:b/>
          <w:bCs/>
          <w:i/>
          <w:iCs/>
          <w:sz w:val="24"/>
          <w:szCs w:val="24"/>
          <w:lang w:eastAsia="pl-PL"/>
        </w:rPr>
        <w:t>(jeżeli dotyczy)</w:t>
      </w:r>
      <w:r w:rsidRPr="00EB2A8F">
        <w:rPr>
          <w:rFonts w:ascii="Times New Roman" w:eastAsia="Times New Roman" w:hAnsi="Times New Roman" w:cs="Times New Roman"/>
          <w:b/>
          <w:bCs/>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I.4) KOMUNIKACJA: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Tak </w:t>
      </w:r>
      <w:r w:rsidRPr="00EB2A8F">
        <w:rPr>
          <w:rFonts w:ascii="Times New Roman" w:eastAsia="Times New Roman" w:hAnsi="Times New Roman" w:cs="Times New Roman"/>
          <w:sz w:val="24"/>
          <w:szCs w:val="24"/>
          <w:lang w:eastAsia="pl-PL"/>
        </w:rPr>
        <w:br/>
        <w:t xml:space="preserve">www.bip.up.warszawa.pl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Tak </w:t>
      </w:r>
      <w:r w:rsidRPr="00EB2A8F">
        <w:rPr>
          <w:rFonts w:ascii="Times New Roman" w:eastAsia="Times New Roman" w:hAnsi="Times New Roman" w:cs="Times New Roman"/>
          <w:sz w:val="24"/>
          <w:szCs w:val="24"/>
          <w:lang w:eastAsia="pl-PL"/>
        </w:rPr>
        <w:br/>
        <w:t xml:space="preserve">www.bip.up.warszawa.pl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br/>
      </w:r>
      <w:r w:rsidRPr="00EB2A8F">
        <w:rPr>
          <w:rFonts w:ascii="Times New Roman" w:eastAsia="Times New Roman" w:hAnsi="Times New Roman" w:cs="Times New Roman"/>
          <w:b/>
          <w:bCs/>
          <w:sz w:val="24"/>
          <w:szCs w:val="24"/>
          <w:lang w:eastAsia="pl-PL"/>
        </w:rPr>
        <w:t>Oferty lub wnioski o dopuszczenie do udziału w postępowaniu należy przesyłać:</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Elektronicznie</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t xml:space="preserve">adres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Nie </w:t>
      </w:r>
      <w:r w:rsidRPr="00EB2A8F">
        <w:rPr>
          <w:rFonts w:ascii="Times New Roman" w:eastAsia="Times New Roman" w:hAnsi="Times New Roman" w:cs="Times New Roman"/>
          <w:sz w:val="24"/>
          <w:szCs w:val="24"/>
          <w:lang w:eastAsia="pl-PL"/>
        </w:rPr>
        <w:br/>
        <w:t xml:space="preserve">Inny sposób: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Tak </w:t>
      </w:r>
      <w:r w:rsidRPr="00EB2A8F">
        <w:rPr>
          <w:rFonts w:ascii="Times New Roman" w:eastAsia="Times New Roman" w:hAnsi="Times New Roman" w:cs="Times New Roman"/>
          <w:sz w:val="24"/>
          <w:szCs w:val="24"/>
          <w:lang w:eastAsia="pl-PL"/>
        </w:rPr>
        <w:br/>
        <w:t xml:space="preserve">Inny sposób: </w:t>
      </w:r>
      <w:r w:rsidRPr="00EB2A8F">
        <w:rPr>
          <w:rFonts w:ascii="Times New Roman" w:eastAsia="Times New Roman" w:hAnsi="Times New Roman" w:cs="Times New Roman"/>
          <w:sz w:val="24"/>
          <w:szCs w:val="24"/>
          <w:lang w:eastAsia="pl-PL"/>
        </w:rPr>
        <w:br/>
        <w:t xml:space="preserve">w formie pisemnej </w:t>
      </w:r>
      <w:r w:rsidRPr="00EB2A8F">
        <w:rPr>
          <w:rFonts w:ascii="Times New Roman" w:eastAsia="Times New Roman" w:hAnsi="Times New Roman" w:cs="Times New Roman"/>
          <w:sz w:val="24"/>
          <w:szCs w:val="24"/>
          <w:lang w:eastAsia="pl-PL"/>
        </w:rPr>
        <w:br/>
        <w:t xml:space="preserve">Adres: </w:t>
      </w:r>
      <w:r w:rsidRPr="00EB2A8F">
        <w:rPr>
          <w:rFonts w:ascii="Times New Roman" w:eastAsia="Times New Roman" w:hAnsi="Times New Roman" w:cs="Times New Roman"/>
          <w:sz w:val="24"/>
          <w:szCs w:val="24"/>
          <w:lang w:eastAsia="pl-PL"/>
        </w:rPr>
        <w:br/>
        <w:t xml:space="preserve">Urząd Pracy m.st. Warszawy, ul. Erazma Ciołka 10A, 01-402 Warszawa, pok. 120 (sekretariat), 1 piętro.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u w:val="single"/>
          <w:lang w:eastAsia="pl-PL"/>
        </w:rPr>
        <w:t xml:space="preserve">SEKCJA II: PRZEDMIOT ZAMÓWIENIA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II.1) Nazwa nadana zamówieniu przez zamawiającego: </w:t>
      </w:r>
      <w:r w:rsidRPr="00EB2A8F">
        <w:rPr>
          <w:rFonts w:ascii="Times New Roman" w:eastAsia="Times New Roman" w:hAnsi="Times New Roman" w:cs="Times New Roman"/>
          <w:sz w:val="24"/>
          <w:szCs w:val="24"/>
          <w:lang w:eastAsia="pl-PL"/>
        </w:rPr>
        <w:t xml:space="preserve">Część I - Przedmiotem zamówienia jest przeprowadzenie szkolenia pn.: „Prawo jazdy kat. C wraz z kwalifikacją </w:t>
      </w:r>
      <w:r w:rsidRPr="00EB2A8F">
        <w:rPr>
          <w:rFonts w:ascii="Times New Roman" w:eastAsia="Times New Roman" w:hAnsi="Times New Roman" w:cs="Times New Roman"/>
          <w:sz w:val="24"/>
          <w:szCs w:val="24"/>
          <w:lang w:eastAsia="pl-PL"/>
        </w:rPr>
        <w:lastRenderedPageBreak/>
        <w:t xml:space="preserve">wstępną przyspieszoną lub kwalifikacją wstępną uzupełniającą przyspieszoną w zakresie bloku programowego kat. C, C+E, C1, C1+E”, Część II - Przedmiotem zamówienia jest przeprowadzenie szkolenia pn.: „Prawo jazdy kat. D wraz z kwalifikacją wstępną przyspieszoną lub kwalifikacją wstępną uzupełniającą przyspieszoną w zakresie bloku programowego kat. D, D+E, D1, D1+E”,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Numer referencyjny: </w:t>
      </w:r>
      <w:r w:rsidRPr="00EB2A8F">
        <w:rPr>
          <w:rFonts w:ascii="Times New Roman" w:eastAsia="Times New Roman" w:hAnsi="Times New Roman" w:cs="Times New Roman"/>
          <w:sz w:val="24"/>
          <w:szCs w:val="24"/>
          <w:lang w:eastAsia="pl-PL"/>
        </w:rPr>
        <w:t xml:space="preserve">1-2020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B2A8F" w:rsidRPr="00EB2A8F" w:rsidRDefault="00EB2A8F" w:rsidP="00EB2A8F">
      <w:pPr>
        <w:spacing w:after="0" w:line="450" w:lineRule="atLeast"/>
        <w:jc w:val="both"/>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II.2) Rodzaj zamówienia: </w:t>
      </w:r>
      <w:r w:rsidRPr="00EB2A8F">
        <w:rPr>
          <w:rFonts w:ascii="Times New Roman" w:eastAsia="Times New Roman" w:hAnsi="Times New Roman" w:cs="Times New Roman"/>
          <w:sz w:val="24"/>
          <w:szCs w:val="24"/>
          <w:lang w:eastAsia="pl-PL"/>
        </w:rPr>
        <w:t xml:space="preserve">Usługi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II.3) Informacja o możliwości składania ofert częściowych</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Zamówienie podzielone jest na części: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Tak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Oferty lub wnioski o dopuszczenie do udziału w postępowaniu można składać w odniesieniu do:</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wszystkich części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II.4) Krótki opis przedmiotu zamówienia </w:t>
      </w:r>
      <w:r w:rsidRPr="00EB2A8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B2A8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B2A8F">
        <w:rPr>
          <w:rFonts w:ascii="Times New Roman" w:eastAsia="Times New Roman" w:hAnsi="Times New Roman" w:cs="Times New Roman"/>
          <w:sz w:val="24"/>
          <w:szCs w:val="24"/>
          <w:lang w:eastAsia="pl-PL"/>
        </w:rPr>
        <w:t xml:space="preserve">Część I - Przedmiotem zamówienia jest przeprowadzenie szkolenia pn.: „Prawo jazdy kat. C wraz z kwalifikacją wstępną przyspieszoną lub kwalifikacją wstępną uzupełniającą przyspieszoną w zakresie bloku programowego kat. C, </w:t>
      </w:r>
      <w:r w:rsidRPr="00EB2A8F">
        <w:rPr>
          <w:rFonts w:ascii="Times New Roman" w:eastAsia="Times New Roman" w:hAnsi="Times New Roman" w:cs="Times New Roman"/>
          <w:sz w:val="24"/>
          <w:szCs w:val="24"/>
          <w:lang w:eastAsia="pl-PL"/>
        </w:rPr>
        <w:lastRenderedPageBreak/>
        <w:t xml:space="preserve">C+E, C1, C1+E”, które obejmuje: 1) zorganizowanie i przeprowadzenie badań psychologicznych i lekarskich, 2) 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48 osób skierowanych na badania psychologiczne i lekarskie oraz max. 40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60 osób skierowanych na badania psychologiczne i lekarskie oraz max. 50 osób skierowanych na szkolenie Części II - Przedmiotem zamówienia jest przeprowadzenie szkolenia pn.: „Prawo jazdy kat. D wraz z kwalifikacją wstępną przyspieszoną lub kwalifikacją wstępną uzupełniającą przyspieszoną w zakresie bloku programowego kat. D, D+E, D1, D1+E”, które obejmuje: 1) zorganizowanie i przeprowadzenie badań psychologicznych i lekarskich, 2) 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 3) zapisanie i opłacenie egzaminu państwowego na prawo jazdy kat. D, 4) zgłoszenie i opłacenie testu z </w:t>
      </w:r>
      <w:r w:rsidRPr="00EB2A8F">
        <w:rPr>
          <w:rFonts w:ascii="Times New Roman" w:eastAsia="Times New Roman" w:hAnsi="Times New Roman" w:cs="Times New Roman"/>
          <w:sz w:val="24"/>
          <w:szCs w:val="24"/>
          <w:lang w:eastAsia="pl-PL"/>
        </w:rPr>
        <w:lastRenderedPageBreak/>
        <w:t xml:space="preserve">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30 osób skierowanych na badania psychologiczne i lekarskie oraz max. 25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13 osób skierowanych na badania psychologiczne i lekarskie oraz max. 10 osób skierowanych na szkolenie.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II.5) Główny kod CPV: </w:t>
      </w:r>
      <w:r w:rsidRPr="00EB2A8F">
        <w:rPr>
          <w:rFonts w:ascii="Times New Roman" w:eastAsia="Times New Roman" w:hAnsi="Times New Roman" w:cs="Times New Roman"/>
          <w:sz w:val="24"/>
          <w:szCs w:val="24"/>
          <w:lang w:eastAsia="pl-PL"/>
        </w:rPr>
        <w:t xml:space="preserve">80500000-9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Dodatkowe kody CPV:</w:t>
      </w:r>
      <w:r w:rsidRPr="00EB2A8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Kod CPV</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85121000-3</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80411200-0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80411100-9</w:t>
            </w:r>
          </w:p>
        </w:tc>
      </w:tr>
    </w:tbl>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II.6) Całkowita wartość zamówienia </w:t>
      </w:r>
      <w:r w:rsidRPr="00EB2A8F">
        <w:rPr>
          <w:rFonts w:ascii="Times New Roman" w:eastAsia="Times New Roman" w:hAnsi="Times New Roman" w:cs="Times New Roman"/>
          <w:i/>
          <w:iCs/>
          <w:sz w:val="24"/>
          <w:szCs w:val="24"/>
          <w:lang w:eastAsia="pl-PL"/>
        </w:rPr>
        <w:t>(jeżeli zamawiający podaje informacje o wartości zamówienia)</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Wartość bez VAT: </w:t>
      </w:r>
      <w:r w:rsidRPr="00EB2A8F">
        <w:rPr>
          <w:rFonts w:ascii="Times New Roman" w:eastAsia="Times New Roman" w:hAnsi="Times New Roman" w:cs="Times New Roman"/>
          <w:sz w:val="24"/>
          <w:szCs w:val="24"/>
          <w:lang w:eastAsia="pl-PL"/>
        </w:rPr>
        <w:br/>
        <w:t xml:space="preserve">Waluta: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EB2A8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B2A8F">
        <w:rPr>
          <w:rFonts w:ascii="Times New Roman" w:eastAsia="Times New Roman" w:hAnsi="Times New Roman" w:cs="Times New Roman"/>
          <w:b/>
          <w:bCs/>
          <w:sz w:val="24"/>
          <w:szCs w:val="24"/>
          <w:lang w:eastAsia="pl-PL"/>
        </w:rPr>
        <w:t>Pzp</w:t>
      </w:r>
      <w:proofErr w:type="spellEnd"/>
      <w:r w:rsidRPr="00EB2A8F">
        <w:rPr>
          <w:rFonts w:ascii="Times New Roman" w:eastAsia="Times New Roman" w:hAnsi="Times New Roman" w:cs="Times New Roman"/>
          <w:b/>
          <w:bCs/>
          <w:sz w:val="24"/>
          <w:szCs w:val="24"/>
          <w:lang w:eastAsia="pl-PL"/>
        </w:rPr>
        <w:t xml:space="preserve">: </w:t>
      </w: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B2A8F">
        <w:rPr>
          <w:rFonts w:ascii="Times New Roman" w:eastAsia="Times New Roman" w:hAnsi="Times New Roman" w:cs="Times New Roman"/>
          <w:sz w:val="24"/>
          <w:szCs w:val="24"/>
          <w:lang w:eastAsia="pl-PL"/>
        </w:rPr>
        <w:t>Pzp</w:t>
      </w:r>
      <w:proofErr w:type="spellEnd"/>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miesiącach:   </w:t>
      </w:r>
      <w:r w:rsidRPr="00EB2A8F">
        <w:rPr>
          <w:rFonts w:ascii="Times New Roman" w:eastAsia="Times New Roman" w:hAnsi="Times New Roman" w:cs="Times New Roman"/>
          <w:i/>
          <w:iCs/>
          <w:sz w:val="24"/>
          <w:szCs w:val="24"/>
          <w:lang w:eastAsia="pl-PL"/>
        </w:rPr>
        <w:t xml:space="preserve"> lub </w:t>
      </w:r>
      <w:r w:rsidRPr="00EB2A8F">
        <w:rPr>
          <w:rFonts w:ascii="Times New Roman" w:eastAsia="Times New Roman" w:hAnsi="Times New Roman" w:cs="Times New Roman"/>
          <w:b/>
          <w:bCs/>
          <w:sz w:val="24"/>
          <w:szCs w:val="24"/>
          <w:lang w:eastAsia="pl-PL"/>
        </w:rPr>
        <w:t>dniach:</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i/>
          <w:iCs/>
          <w:sz w:val="24"/>
          <w:szCs w:val="24"/>
          <w:lang w:eastAsia="pl-PL"/>
        </w:rPr>
        <w:t>lub</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data rozpoczęcia: </w:t>
      </w:r>
      <w:r w:rsidRPr="00EB2A8F">
        <w:rPr>
          <w:rFonts w:ascii="Times New Roman" w:eastAsia="Times New Roman" w:hAnsi="Times New Roman" w:cs="Times New Roman"/>
          <w:sz w:val="24"/>
          <w:szCs w:val="24"/>
          <w:lang w:eastAsia="pl-PL"/>
        </w:rPr>
        <w:t> </w:t>
      </w:r>
      <w:r w:rsidRPr="00EB2A8F">
        <w:rPr>
          <w:rFonts w:ascii="Times New Roman" w:eastAsia="Times New Roman" w:hAnsi="Times New Roman" w:cs="Times New Roman"/>
          <w:i/>
          <w:iCs/>
          <w:sz w:val="24"/>
          <w:szCs w:val="24"/>
          <w:lang w:eastAsia="pl-PL"/>
        </w:rPr>
        <w:t xml:space="preserve"> lub </w:t>
      </w:r>
      <w:r w:rsidRPr="00EB2A8F">
        <w:rPr>
          <w:rFonts w:ascii="Times New Roman" w:eastAsia="Times New Roman" w:hAnsi="Times New Roman" w:cs="Times New Roman"/>
          <w:b/>
          <w:bCs/>
          <w:sz w:val="24"/>
          <w:szCs w:val="24"/>
          <w:lang w:eastAsia="pl-PL"/>
        </w:rPr>
        <w:t xml:space="preserve">zakończenia: </w:t>
      </w:r>
      <w:r w:rsidRPr="00EB2A8F">
        <w:rPr>
          <w:rFonts w:ascii="Times New Roman" w:eastAsia="Times New Roman" w:hAnsi="Times New Roman" w:cs="Times New Roman"/>
          <w:sz w:val="24"/>
          <w:szCs w:val="24"/>
          <w:lang w:eastAsia="pl-PL"/>
        </w:rPr>
        <w:t xml:space="preserve">2020-11-30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II.9) Informacje dodatkowe: </w:t>
      </w:r>
    </w:p>
    <w:p w:rsidR="00EB2A8F" w:rsidRPr="00EB2A8F" w:rsidRDefault="00EB2A8F" w:rsidP="00EB2A8F">
      <w:pPr>
        <w:spacing w:after="0" w:line="450" w:lineRule="atLeast"/>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III.1) WARUNKI UDZIAŁU W POSTĘPOWANIU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posiadania uprawnień do prowadzenia określonej działalności zawodowej, o ile wynika to z odrębnych przepisów. Część I zamówienia: Zamawiający uzna warunek za spełniony, jeżeli Wykonawca, wykaże, że posiada: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Wykonawca do spełnienia ww. warunku nie może korzystać z podwykonawcy. 2) aktualny wpis do rejestru przedsiębiorców prowadzących ośrodki szkolenia kierowców, na potwierdzenie spełnienia warunków określonych w art. 28 ustawy z dnia 5 stycznia 2011 r. o kierujących pojazdami (Dz. U. z 2019 r. poz. 341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w:t>
      </w:r>
      <w:r w:rsidRPr="00EB2A8F">
        <w:rPr>
          <w:rFonts w:ascii="Times New Roman" w:eastAsia="Times New Roman" w:hAnsi="Times New Roman" w:cs="Times New Roman"/>
          <w:sz w:val="24"/>
          <w:szCs w:val="24"/>
          <w:lang w:eastAsia="pl-PL"/>
        </w:rPr>
        <w:lastRenderedPageBreak/>
        <w:t xml:space="preserve">Wykonawca do spełnienia ww. warunku nie może korzystać z podwykonawcy. Część II zamówienia: Zamawiający uzna warunek za spełniony, jeżeli Wykonawca, wykaże, że posiada: 1)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Wykonawca do spełnienia ww. warunku nie może korzystać z podwykonawcy. 2) aktualny wpis do rejestru przedsiębiorców prowadzących ośrodki szkolenia kierowców, na potwierdzenie spełnienia warunków określonych w art. 28 ustawy z dnia 5 stycznia 2011 r. o kierujących pojazdami (Dz. U. z 2019 r. poz. 341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Wykonawca do spełnienia ww. warunku nie może korzystać z podwykonawcy. </w:t>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III.1.2) Sytuacja finansowa lub ekonomiczna </w:t>
      </w:r>
      <w:r w:rsidRPr="00EB2A8F">
        <w:rPr>
          <w:rFonts w:ascii="Times New Roman" w:eastAsia="Times New Roman" w:hAnsi="Times New Roman" w:cs="Times New Roman"/>
          <w:sz w:val="24"/>
          <w:szCs w:val="24"/>
          <w:lang w:eastAsia="pl-PL"/>
        </w:rPr>
        <w:br/>
        <w:t xml:space="preserve">Określenie warunków: Nie dotyczy </w:t>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III.1.3) Zdolność techniczna lub zawodowa </w:t>
      </w:r>
      <w:r w:rsidRPr="00EB2A8F">
        <w:rPr>
          <w:rFonts w:ascii="Times New Roman" w:eastAsia="Times New Roman" w:hAnsi="Times New Roman" w:cs="Times New Roman"/>
          <w:sz w:val="24"/>
          <w:szCs w:val="24"/>
          <w:lang w:eastAsia="pl-PL"/>
        </w:rPr>
        <w:br/>
        <w:t xml:space="preserve">Określenie warunków: Części I zamówienia: O udzielenie zamówienia mogą ubiegać się Wykonawcy, którzy spełniają warunki udziału w postępowaniu, dotyczące zdolności technicznej lub zawodowej: Zamawiający uzna warunek za spełniony, jeżeli Wykonawca: a) wykaże wykonanie lub wykonywanie w okresie ostatnich 3 lat przed upływem terminu składania ofert, a jeżeli okres prowadzenia działalności jest krótszy - w tym okresie, dwóch usług szkoleniowych, dla co najmniej 10 osób każda usługa, z zakresu prawa jazdy kategorii C (część teoretyczna i praktyczna) wraz z kwalifikacją wstępną przyspieszoną lub kwalifikacją wstępną uzupełniającą przyspieszoną wraz z podaniem wartości, dat wykonania i podmiotu, na rzecz którego usługa została wykonana lub jest wykonywana oraz załączeniem dowodów, o których mowa w § 2 ust. 4 pkt 2) Rozporządzenia Ministra Rozwoju z dnia 26 lipca 2016r. w sprawie rodzajów dokumentów, jakich może żądać zamawiający od wykonawcy w postępowaniu o udzielenie zamówienia (Dz. U. 2016 r., poz. 1126), czy usługa została wykonana lub jest wykonywana należycie, b) będzie dysponował trzema salami wykładowymi spełniającymi wymagania określone w OPZ, c) będzie dysponował dwoma placami manewrowymi spełniającymi wymagania określone w OPZ, d) będzie dysponował miejscem do realizacji jazd w warunkach specjalnych spełniającymi wymagania określone w </w:t>
      </w:r>
      <w:r w:rsidRPr="00EB2A8F">
        <w:rPr>
          <w:rFonts w:ascii="Times New Roman" w:eastAsia="Times New Roman" w:hAnsi="Times New Roman" w:cs="Times New Roman"/>
          <w:sz w:val="24"/>
          <w:szCs w:val="24"/>
          <w:lang w:eastAsia="pl-PL"/>
        </w:rPr>
        <w:lastRenderedPageBreak/>
        <w:t xml:space="preserve">OPZ, e) będzie dysponował pięcioma samochodami ciężarowymi spełniającymi wymagania określone w pkt 19 ust. 4a) OPZ, f) będzie dysponował dwoma samochodami ciężarowymi spełniającymi wymagania określone w pkt 19 ust. 4b) OPZ, g) będzie dysponował pięcioma instruktorami posiadającymi aktualne uprawnienia do prowadzenia zajęć z zakresu części teoretycznej i praktycznej kursu prawa jazdy kategorii C, zajęć praktycznych w ruchu drogowym części specjalistycznej kwalifikacji wstępnej przyspieszonej, zajęć praktycznych w ruchu drogowym kwalifikacji wstępnej uzupełniającej przyspieszonej oraz spełniającymi wymagania określone w OPZ, h) będzie dysponował trzema wykładowcami posiadającymi aktualne uprawnienia do prowadzenia zajęć z części podstawowej i części specjalistycznej kwalifikacji wstępnej przyspieszonej, zajęć z części specjalistycznej kwalifikacji wstępnej uzupełniającej przyspieszonej oraz spełniającymi wymagania określone w OPZ, i) będzie dysponował dwoma instruktorami techniki jazdy posiadającymi aktualne uprawnienia do prowadzenia zajęć praktycznych z jazd w warunkach specjalnych części specjalistycznej kwalifikacji wstępnej przyspieszonej oraz spełniającymi wymagania określone w OPZ, j) będzie dysponował dwoma osobami posiadającymi uprawnienia do prowadzenia w formie wykładów i zajęć praktycznych nauki udzielania pierwszej pomocy, o których mowa w OPZ. W przypadku złożenia oferty przez Wykonawców ubiegających się wspólnie o udzielenie zamówienia, co najmniej jeden z Wykonawców musi samodzielnie spełniać w pełnym zakresie warunek z pkt 2.2.a) dla Części I zamówienia poprzez wykazanie co najmniej dwóch usług szkoleniowych. Warunki z pkt 2.2. b)-j) dla Części I zamówienia Wykonawcy mogą spełniać wspólnie (łącznie). Zamawiający dokona oceny spełniania ww. warunków w oparciu o złożony „Wykaz na potwierdzenie spełniania warunków” udziału w postepowaniu dotyczących zdolności technicznej lub zawodowej dla części I zamówienia - Załącznik nr 8 do Ogłoszenia. Część II zamówienia: Zamawiający uzna warunek za spełniony, jeżeli Wykonawca: a) wykaże wykonanie lub wykonywanie w okresie ostatnich 3 lat przed upływem terminu składania ofert, a jeżeli okres prowadzenia działalności jest krótszy- w tym okresie – dwóch usług szkoleniowych, dla co najmniej 10 osób każda usługa, z zakresu prawa jazdy kategorii D (część teoretyczna i praktyczna) wraz z kwalifikacją wstępną przyspieszoną lub kwalifikacją wstępną uzupełniającą przyspieszoną wraz z podaniem wartości, dat wykonania i podmiotu, na rzecz którego usługa została wykonana lub jest wykonywana oraz załączeniem dowodów, o których mowa w § 2 ust. 4 pkt. 2) Rozporządzenia Ministra </w:t>
      </w:r>
      <w:r w:rsidRPr="00EB2A8F">
        <w:rPr>
          <w:rFonts w:ascii="Times New Roman" w:eastAsia="Times New Roman" w:hAnsi="Times New Roman" w:cs="Times New Roman"/>
          <w:sz w:val="24"/>
          <w:szCs w:val="24"/>
          <w:lang w:eastAsia="pl-PL"/>
        </w:rPr>
        <w:lastRenderedPageBreak/>
        <w:t xml:space="preserve">Rozwoju z dnia 26 lipca 2016r. w sprawie rodzajów dokumentów, jakich może żądać zamawiający od wykonawcy w postępowaniu o udzielenie zamówienia (Dz. U. 2016 r., poz. 1126), tj. potwierdzeniem czy usługa została wykonana lub jest wykonywana należycie, b) będzie dysponował dwoma salami wykładowymi spełniającymi wymagania określone w OPZ, c) będzie dysponował placem manewrowym spełniającym wymagania określone w OPZ, d) będzie dysponował miejscem do realizacji jazd w warunkach specjalnych spełniającym wymagania określone w OPZ, e) będzie dysponował dwoma autobusami spełniającymi wymagania określone w § 4 ust. 1 Rozporządzenia Ministra Infrastruktury z dnia 1 kwietnia 2010 r. w sprawie szkolenia kierowców wykonujących przewóz drogowy, f) będzie dysponował dwoma autobusami spełniającymi wymagania określone w § 4 ust. 1 i 2 Rozporządzenia Ministra Infrastruktury z dnia 1 kwietnia 2010 r. w sprawie szkolenia kierowców wykonujących przewóz drogowy, g) będzie dysponował autobusem przegubowym z automatyczną skrzynią biegów spełniającym wymagania określone w § 4 ust. 1 Rozporządzenia Ministra Infrastruktury z dnia 1 kwietnia 2010 r. w sprawie szkolenia kierowców wykonujących przewóz drogowy, h) będzie dysponował trzema instruktorami posiadającymi aktualne uprawnienia do prowadzenia zajęć z zakresu części teoretycznej i praktycznej kursu prawa jazdy kategorii D, zajęć praktycznych w ruchu drogowym części specjalistycznej kwalifikacji wstępnej przyspieszonej, zajęć praktycznych w ruchu drogowym kwalifikacji wstępnej uzupełniającej przyspieszonej, i) będzie dysponował dwoma wykładowcami posiadającymi aktualne uprawnienia do prowadzenia zajęć z części podstawowej i części specjalistycznej kwalifikacji wstępnej przyspieszonej, zajęć z części specjalistycznej kwalifikacji wstępnej uzupełniającej przyspieszonej, j) będzie dysponował instruktorem techniki jazdy posiadającym aktualne uprawnienia do prowadzenia zajęć praktycznych z jazd w warunkach specjalnych, k) będzie dysponował osobą posiadającą uprawnienia do prowadzenia w formie wykładów i zajęć praktycznych nauki udzielania pierwszej pomocy. W przypadku złożenia oferty przez Wykonawców ubiegających się wspólnie o udzielenie zamówienia, co najmniej jeden z Wykonawców musi spełniać samodzielnie w pełnym zakresie warunek z pkt 2.2.a) dla Części II zamówienia poprzez wykazanie co najmniej dwóch usług szkoleniowych. Warunki z pkt 2.2. b)-k) dla Części II zamówienia Wykonawcy mogą spełniać wspólnie (łącznie). Zamawiający dokona oceny spełniania ww. warunku w oparciu o złożony „Wykaz na potwierdzenie spełniania </w:t>
      </w:r>
      <w:r w:rsidRPr="00EB2A8F">
        <w:rPr>
          <w:rFonts w:ascii="Times New Roman" w:eastAsia="Times New Roman" w:hAnsi="Times New Roman" w:cs="Times New Roman"/>
          <w:sz w:val="24"/>
          <w:szCs w:val="24"/>
          <w:lang w:eastAsia="pl-PL"/>
        </w:rPr>
        <w:lastRenderedPageBreak/>
        <w:t xml:space="preserve">warunków” udziału w postepowaniu dotyczących zdolności technicznej lub zawodowej dla części II zamówienia - Załącznik nr 9 do Ogłoszenia. </w:t>
      </w:r>
      <w:r w:rsidRPr="00EB2A8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B2A8F">
        <w:rPr>
          <w:rFonts w:ascii="Times New Roman" w:eastAsia="Times New Roman" w:hAnsi="Times New Roman" w:cs="Times New Roman"/>
          <w:sz w:val="24"/>
          <w:szCs w:val="24"/>
          <w:lang w:eastAsia="pl-PL"/>
        </w:rPr>
        <w:br/>
        <w:t xml:space="preserve">Informacje dodatkowe: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III.2) PODSTAWY WYKLUCZENIA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B2A8F">
        <w:rPr>
          <w:rFonts w:ascii="Times New Roman" w:eastAsia="Times New Roman" w:hAnsi="Times New Roman" w:cs="Times New Roman"/>
          <w:b/>
          <w:bCs/>
          <w:sz w:val="24"/>
          <w:szCs w:val="24"/>
          <w:lang w:eastAsia="pl-PL"/>
        </w:rPr>
        <w:t>Pzp</w:t>
      </w:r>
      <w:proofErr w:type="spellEnd"/>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B2A8F">
        <w:rPr>
          <w:rFonts w:ascii="Times New Roman" w:eastAsia="Times New Roman" w:hAnsi="Times New Roman" w:cs="Times New Roman"/>
          <w:b/>
          <w:bCs/>
          <w:sz w:val="24"/>
          <w:szCs w:val="24"/>
          <w:lang w:eastAsia="pl-PL"/>
        </w:rPr>
        <w:t>Pzp</w:t>
      </w:r>
      <w:proofErr w:type="spellEnd"/>
      <w:r w:rsidRPr="00EB2A8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B2A8F">
        <w:rPr>
          <w:rFonts w:ascii="Times New Roman" w:eastAsia="Times New Roman" w:hAnsi="Times New Roman" w:cs="Times New Roman"/>
          <w:sz w:val="24"/>
          <w:szCs w:val="24"/>
          <w:lang w:eastAsia="pl-PL"/>
        </w:rPr>
        <w:t>Pzp</w:t>
      </w:r>
      <w:proofErr w:type="spellEnd"/>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B2A8F">
        <w:rPr>
          <w:rFonts w:ascii="Times New Roman" w:eastAsia="Times New Roman" w:hAnsi="Times New Roman" w:cs="Times New Roman"/>
          <w:sz w:val="24"/>
          <w:szCs w:val="24"/>
          <w:lang w:eastAsia="pl-PL"/>
        </w:rPr>
        <w:br/>
        <w:t xml:space="preserve">Tak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Oświadczenie o spełnianiu kryteriów selekcji </w:t>
      </w:r>
      <w:r w:rsidRPr="00EB2A8F">
        <w:rPr>
          <w:rFonts w:ascii="Times New Roman" w:eastAsia="Times New Roman" w:hAnsi="Times New Roman" w:cs="Times New Roman"/>
          <w:sz w:val="24"/>
          <w:szCs w:val="24"/>
          <w:lang w:eastAsia="pl-PL"/>
        </w:rPr>
        <w:br/>
        <w:t xml:space="preserve">Nie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EB2A8F">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Wykonawca dołącza do oferty a Zamawiający dokona oceny spełniania ww. warunku w oparciu o złożone dokumenty dotyczy Części I </w:t>
      </w:r>
      <w:proofErr w:type="spellStart"/>
      <w:r w:rsidRPr="00EB2A8F">
        <w:rPr>
          <w:rFonts w:ascii="Times New Roman" w:eastAsia="Times New Roman" w:hAnsi="Times New Roman" w:cs="Times New Roman"/>
          <w:sz w:val="24"/>
          <w:szCs w:val="24"/>
          <w:lang w:eastAsia="pl-PL"/>
        </w:rPr>
        <w:t>i</w:t>
      </w:r>
      <w:proofErr w:type="spellEnd"/>
      <w:r w:rsidRPr="00EB2A8F">
        <w:rPr>
          <w:rFonts w:ascii="Times New Roman" w:eastAsia="Times New Roman" w:hAnsi="Times New Roman" w:cs="Times New Roman"/>
          <w:sz w:val="24"/>
          <w:szCs w:val="24"/>
          <w:lang w:eastAsia="pl-PL"/>
        </w:rPr>
        <w:t xml:space="preserve"> Części II.: a) odpis z właściwego rejestru lub z centralnej ewidencji i informacji o działalności gospodarczej, jeżeli odrębne przepisy wymagają wpisu do rejestru lub ewidencji, w celu potwierdzenia braku podstaw do wykluczenia w oparciu o art. 24 ust. 5 pkt 1 ustawy. W przypadku składania oferty przez Wykonawców wspólnie ubiegających się o udzielenie zamówienia publicznego, powyższy dokument składa każdy z Wykonawców oddzielnie, b) aktualne na dzień składania ofert oświadczenie stanowiące wstępne potwierdzenie, że Wykonawca nie podlega wykluczeniu i spełnia warunki udziału w postępowaniu, zgodnie z Załącznikiem nr 7 do Ogłoszenia, c) dowód wniesienia wadium,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f) oświadczenie o przynależności lub braku przynależności do tej samej grupy kapitałowej, o której mowa w art. 24 ust. 1 pkt 23 ustawy PZP, zgodnie z Załącznikiem nr 14 do Ogłoszenia. Wraz ze złożeniem oświadczenia, Wykonawca może przedstawić dowody, że powiązania z innym Wykonawcą nie prowadzą do zakłócenia konkurencji w postępowaniu o udzielenie zamówienia.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lastRenderedPageBreak/>
        <w:t>III.5.1) W ZAKRESIE SPEŁNIANIA WARUNKÓW UDZIAŁU W POSTĘPOWANIU:</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Wykonawca dołącza do oferty a Zamawiający dokona oceny spełniania ww. warunku w oparciu o złożone dokumenty Część I zamówienia:: a) aktualny wpis do rejestru instytucji szkoleniowych prowadzony przez wojewódzki urząd pracy właściwy dla siedziby Wykonawcy, zgodnie z art. 20 ust. 1 ustawy z dnia 20 kwietnia 2004 r. o promocji zatrudnienia i instytucjach rynku pracy (Dz. U. z 2019 r. poz. 1482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b) aktualny wpis do rejestru przedsiębiorców prowadzących ośrodki szkolenia kierowców, na potwierdzenie spełnienia warunków określonych w art. 28 ustawy z dnia 5 stycznia 2011 r. o kierujących pojazdami (Dz. U. z 2019 r. poz. 341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c)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g) Wykaz na potwierdzenie spełniania warunków udziału w postepowaniu dotyczących zdolności technicznej lub zawodowej dla części I zamówienia - Załącznik nr 8 do Ogłoszenia, h) Informacja Wykonawcy – Załącznik nr 12 do Ogłoszenia. Wykonawca dołącza do oferty a Zamawiający dokona oceny spełniania ww. warunku w oparciu o złożone dokumenty Część II zamówienia:: a) aktualny wpis do rejestru instytucji szkoleniowych prowadzony przez wojewódzki urząd pracy właściwy dla siedziby Wykonawcy, zgodnie z art. 20 ust. 1 ustawy z dnia 20 kwietnia 2004 r. o promocji </w:t>
      </w:r>
      <w:r w:rsidRPr="00EB2A8F">
        <w:rPr>
          <w:rFonts w:ascii="Times New Roman" w:eastAsia="Times New Roman" w:hAnsi="Times New Roman" w:cs="Times New Roman"/>
          <w:sz w:val="24"/>
          <w:szCs w:val="24"/>
          <w:lang w:eastAsia="pl-PL"/>
        </w:rPr>
        <w:lastRenderedPageBreak/>
        <w:t xml:space="preserve">zatrudnienia i instytucjach rynku pracy (Dz. U. z 2019 r. poz. 1482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b) aktualny wpis do rejestru przedsiębiorców prowadzących ośrodki szkolenia kierowców, na potwierdzenie spełnienia warunków określonych w art. 28 ustawy z dnia 5 stycznia 2011 r. o kierujących pojazdami (Dz. U. z 2019 r. poz. 341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c) aktualne na dzień składania ofert oświadczenie stanowiące wstępne potwierdzenie, że Wykonawca nie podlega wykluczeniu i spełnia warunki udziału w postępowaniu, zgodnie z Załącznikiem nr 7 do Ogłoszenia. W przypadku składania oferty przez Wykonawców wspólnie ubiegających się o udzielenie zamówienia publicznego, powyższy dokument składa każdy z Wykonawców oddzielnie, d) dowód wniesienia wadium, e)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f) zobowiązanie - dowód dysponowania zasobami niezbędnymi do realizacji zamówienia (jeśli dotyczy). g) Wykaz na potwierdzenie spełniania warunków udziału w postepowaniu dotyczących zdolności technicznej lub zawodowej dla części II zamówienia - Załącznik nr 9 do Ogłoszenia, h) Informacja Wykonawcy – Załącznik nr 13 do Ogłoszenia.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III.5.2) W ZAKRESIE KRYTERIÓW SELEKCJI:</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Nie dotyczy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dotyczy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III.7) INNE DOKUMENTY NIE WYMIENIONE W pkt III.3) - III.6)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t xml:space="preserve">Dokumenty wymagane w przypadku wspólnego ubiegania się o zamówienie dla Części I </w:t>
      </w:r>
      <w:proofErr w:type="spellStart"/>
      <w:r w:rsidRPr="00EB2A8F">
        <w:rPr>
          <w:rFonts w:ascii="Times New Roman" w:eastAsia="Times New Roman" w:hAnsi="Times New Roman" w:cs="Times New Roman"/>
          <w:sz w:val="24"/>
          <w:szCs w:val="24"/>
          <w:lang w:eastAsia="pl-PL"/>
        </w:rPr>
        <w:t>i</w:t>
      </w:r>
      <w:proofErr w:type="spellEnd"/>
      <w:r w:rsidRPr="00EB2A8F">
        <w:rPr>
          <w:rFonts w:ascii="Times New Roman" w:eastAsia="Times New Roman" w:hAnsi="Times New Roman" w:cs="Times New Roman"/>
          <w:sz w:val="24"/>
          <w:szCs w:val="24"/>
          <w:lang w:eastAsia="pl-PL"/>
        </w:rPr>
        <w:t xml:space="preserve"> Części II. a) W przypadku wspólnego ubiegania się o zamówienie przez Wykonawców, oświadczenia, o którym mowa w pkt 3d niniejszego ogłoszenia składa każdy z Wykonawców wspólnie ubiegających się o zamówienie. Oświadczenia mają potwierdzać spełnianie warunków udziału w postępowaniu, brak podstaw wykluczenia w zakresie, w którym każdy z Wykonawców wykazuje spełnianie warunków udziału w postępowaniu, brak podstaw wykluczenia. b) Wykonawca, który zamierza powierzyć wykonanie części zamówienia podwykonawcom, w celu wykazania braku istnienia wobec nich podstaw wykluczenia z udziału w postępowaniu zamieszcza informacje o podwykonawcach w oświadczeniu, o którym mowa w pkt 3d niniejszego ogłoszenia, zgodnie z Załącznikiem nr 7 do ogłoszenia. c)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3d niniejszego ogłoszenia, zgodnie z Załącznikiem nr 7 do ogłoszenia. d) Wykonawca w terminie 3 dni od dnia przekazania informacji z otwarcia ofert przekazuje Zamawiającemu oświadczenie o przynależności lub braku przynależności do tej samej grupy kapitałowej, o której mowa w art. 24 ust. 1 pkt 23 ustawy Prawo zamówień publicznych. Wraz ze złożeniem oświadczenia wykonawca może przedstawić dowody, że powiązania z innym wykonawcą nie prowadzą do zakłócenia konkurencji w postępowaniu o udzielenie zamówienia. e) Jeżeli Wykonawca nie złoży oświadczeń, o których mowa w pkt 3 niniejszego ogłoszenia,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Inne dokumenty wymagane od Wykonawcy. a) Dokument potwierdzający, iż oferta została podpisana przez osobę/y uprawnioną/e do reprezentowania Wykonawcy, jeżeli nie wynika to z innych dokumentów załączonych do oferty. b)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w:t>
      </w:r>
      <w:r w:rsidRPr="00EB2A8F">
        <w:rPr>
          <w:rFonts w:ascii="Times New Roman" w:eastAsia="Times New Roman" w:hAnsi="Times New Roman" w:cs="Times New Roman"/>
          <w:sz w:val="24"/>
          <w:szCs w:val="24"/>
          <w:lang w:eastAsia="pl-PL"/>
        </w:rPr>
        <w:lastRenderedPageBreak/>
        <w:t xml:space="preserve">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Dokumenty i oświadczenia wymagane w postępowaniu od podmiotów zagranicznych. Jeżeli Wykonawca ma siedzibę lub miejsce zamieszkania poza terytorium Rzeczypospolitej Polskiej zamiast dokumentów, o których mowa w pkt 3c ogłoszenia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 o których mowa w pkt 3.4.1 ogłoszenia, składa każdy z Wykonawców oddzielnie. Jeżeli w kraju, w którym Wykonawca ma siedzibę lub miejsce zamieszkania nie wydaje się dokumentów, o których mowa w pkt 3.4.1 ogłoszenia,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W przypadku wątpliwości co do treści dokumentu złożonego przez Wykonawcę, Zamawiający może zwrócić się do właściwych organów odpowiednio kraju, w którym Wykonawca ma siedzibę lub miejsce zamieszkania, o udzielenie niezbędnych informacji dotyczących tego dokumentu. </w:t>
      </w:r>
    </w:p>
    <w:p w:rsidR="00EB2A8F" w:rsidRPr="00EB2A8F" w:rsidRDefault="00EB2A8F" w:rsidP="00EB2A8F">
      <w:pPr>
        <w:spacing w:after="0" w:line="450" w:lineRule="atLeast"/>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u w:val="single"/>
          <w:lang w:eastAsia="pl-PL"/>
        </w:rPr>
        <w:t xml:space="preserve">SEKCJA IV: PROCEDURA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IV.1) OPIS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IV.1.1) Tryb udzielenia zamówienia: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IV.1.2) Zamawiający żąda wniesienia wadium:</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Tak </w:t>
      </w:r>
      <w:r w:rsidRPr="00EB2A8F">
        <w:rPr>
          <w:rFonts w:ascii="Times New Roman" w:eastAsia="Times New Roman" w:hAnsi="Times New Roman" w:cs="Times New Roman"/>
          <w:sz w:val="24"/>
          <w:szCs w:val="24"/>
          <w:lang w:eastAsia="pl-PL"/>
        </w:rPr>
        <w:br/>
        <w:t xml:space="preserve">Informacja na temat wadium </w:t>
      </w:r>
      <w:r w:rsidRPr="00EB2A8F">
        <w:rPr>
          <w:rFonts w:ascii="Times New Roman" w:eastAsia="Times New Roman" w:hAnsi="Times New Roman" w:cs="Times New Roman"/>
          <w:sz w:val="24"/>
          <w:szCs w:val="24"/>
          <w:lang w:eastAsia="pl-PL"/>
        </w:rPr>
        <w:br/>
        <w:t xml:space="preserve">Informacja na temat wadium została opisana w pkt. 13.1 Ogłoszenia. Wykonawca </w:t>
      </w:r>
      <w:r w:rsidRPr="00EB2A8F">
        <w:rPr>
          <w:rFonts w:ascii="Times New Roman" w:eastAsia="Times New Roman" w:hAnsi="Times New Roman" w:cs="Times New Roman"/>
          <w:sz w:val="24"/>
          <w:szCs w:val="24"/>
          <w:lang w:eastAsia="pl-PL"/>
        </w:rPr>
        <w:lastRenderedPageBreak/>
        <w:t xml:space="preserve">zobowiązany jest zabezpieczyć ofertę wadium w kwocie: a) dla Części I – 11 400,00 zł ( słownie : jedenaście tysięcy czterysta złotych 00/100), b) dla Części II – 6 500,00 zł ( słownie: sześć tysięcy pięćset złotych 00/100) które musi być wniesione przed upływem terminu składania ofert wskazanym w pkt 6.3 Ogłoszenia. 13.1.2. Wadium może być wnoszone w następujących formach: 13.1.2.1. w pieniądzu, 13.1.2.2. w poręczeniach bankowych lub poręczeniach spółdzielczej kasy oszczędnościowo-kredytowej, z tym że poręczenie kasy jest zawsze poręczeniem pieniężnym, 13.1.2.3. w gwarancjach bankowych, 13.1.2.4. w gwarancjach ubezpieczeniowych, 13.1.2.5. w poręczeniach udzielanych przez podmioty, o których mowa w art. 6b ust. 5 pkt 2 ustawy z dnia 9 listopada 2000 r. o utworzeniu Polskiej Agencji Rozwoju Przedsiębiorczości (Dz. U. z 2007 r. Nr 42, poz. 275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13.1.3. W przypadku wnoszenia wadium w pieniądzu, ustaloną kwotę należy wpłacić na konto Zamawiającego o numerze 43 1030 1508 0000 0005 5004 3033 w </w:t>
      </w:r>
      <w:proofErr w:type="spellStart"/>
      <w:r w:rsidRPr="00EB2A8F">
        <w:rPr>
          <w:rFonts w:ascii="Times New Roman" w:eastAsia="Times New Roman" w:hAnsi="Times New Roman" w:cs="Times New Roman"/>
          <w:sz w:val="24"/>
          <w:szCs w:val="24"/>
          <w:lang w:eastAsia="pl-PL"/>
        </w:rPr>
        <w:t>CitiBanku</w:t>
      </w:r>
      <w:proofErr w:type="spellEnd"/>
      <w:r w:rsidRPr="00EB2A8F">
        <w:rPr>
          <w:rFonts w:ascii="Times New Roman" w:eastAsia="Times New Roman" w:hAnsi="Times New Roman" w:cs="Times New Roman"/>
          <w:sz w:val="24"/>
          <w:szCs w:val="24"/>
          <w:lang w:eastAsia="pl-PL"/>
        </w:rPr>
        <w:t xml:space="preserve"> Handlowym. Zamawiający nie dopuszcza wpłaty wadium w pieniądzu do kasy Urzędu. Dowód wniesienia wadium w pieniądzu musi zawierać w rubryce „tytułem” sformułowanie „wadium w sprawie nr 1/2020, dla Części ……… ”. UWAGA! Za termin wniesienia wadium w formie pieniądza zostanie przyjęty termin uznania rachunku bankowego Zamawiającego. 13.1.4. W przypadku wnoszenia wadium w pozostałych dopuszczalnych formach określonych w pkt 13.1.2.2. – 13.1.2.5. Ogłoszenia, kopię dowodu wniesienia wadium należy załączyć do oferty, natomiast oryginał dokumentu wniesienia wadium należy umieścić w oddzielnej kopercie z adnotacją na kopercie – „wadium w sprawie nr 1/2020 dla Części……..”. 13.1.5. Beneficjentem takich dokumentów jest Miasto st. Warszawa - Urząd Pracy m.st. Warszawy, 04-111 Warszawa ul. Grochowska 171B. 13.1.6. Złożone poręczenie lub gwarancja muszą zawierać w swojej treści zobowiązanie zgodne z art. 46 ust. 4a i art. 46 ust. 5 </w:t>
      </w:r>
      <w:proofErr w:type="spellStart"/>
      <w:r w:rsidRPr="00EB2A8F">
        <w:rPr>
          <w:rFonts w:ascii="Times New Roman" w:eastAsia="Times New Roman" w:hAnsi="Times New Roman" w:cs="Times New Roman"/>
          <w:sz w:val="24"/>
          <w:szCs w:val="24"/>
          <w:lang w:eastAsia="pl-PL"/>
        </w:rPr>
        <w:t>Pzp</w:t>
      </w:r>
      <w:proofErr w:type="spellEnd"/>
      <w:r w:rsidRPr="00EB2A8F">
        <w:rPr>
          <w:rFonts w:ascii="Times New Roman" w:eastAsia="Times New Roman" w:hAnsi="Times New Roman" w:cs="Times New Roman"/>
          <w:sz w:val="24"/>
          <w:szCs w:val="24"/>
          <w:lang w:eastAsia="pl-PL"/>
        </w:rPr>
        <w:t xml:space="preserve">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13.1.7. Oferta Wykonawcy, który nie wniesie wadium lub wniesie w sposób nieprawidłowy zostanie odrzucona. 13.1.8. Zamawiający zwróci </w:t>
      </w:r>
      <w:r w:rsidRPr="00EB2A8F">
        <w:rPr>
          <w:rFonts w:ascii="Times New Roman" w:eastAsia="Times New Roman" w:hAnsi="Times New Roman" w:cs="Times New Roman"/>
          <w:sz w:val="24"/>
          <w:szCs w:val="24"/>
          <w:lang w:eastAsia="pl-PL"/>
        </w:rPr>
        <w:lastRenderedPageBreak/>
        <w:t xml:space="preserve">wadium wszystkim Wykonawcom niezwłocznie po wyborze oferty najkorzystniejszej lub unieważnieniu postępowania, z wyjątkiem Wykonawcy, którego oferta została wybrana jako najkorzystniejsza, z zastrzeżeniem pkt 13.1.11 oraz 13.1.12. Ogłoszenia. 13.1.9. Wykonawcy, którego oferta została wybrana jako najkorzystniejsza, Zamawiający zwróci wadium niezwłocznie po zawarciu umowy. 13.1.10.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13.1.11.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13.1.12. Zamawiający zatrzymuje wadium wraz z odsetkami, jeżeli Wykonawca w odpowiedzi na wezwanie zamawiającego z przyczyn leżących po jego stronie, nie złożył oświadczeń lub dokumentów potwierdzających spełnienie warunków udziału w postępowaniu oraz brak przesłanek wykluczenia wykonawcy z postępowania lub innych dokumentów niezbędnych do przeprowadzenia postępowania, pełnomocnictw lub nie wyraził zgody na poprawienie omyłki, o której mowa w art. 87 ust. 2 ustawy, co spowodowało brak możliwości wybrania oferty złożonej przez Wykonawcę jako najkorzystniejszej. 13.1.13. Zamawiający zwróci niezwłocznie wadium na wniosek Wykonawcy, który wycofał ofertę przed upływem terminu składania ofert lub w ogóle nie złożył oferty. 13.1.14.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IV.1.3) Przewiduje się udzielenie zaliczek na poczet wykonania zamówienia:</w:t>
      </w:r>
      <w:r w:rsidRPr="00EB2A8F">
        <w:rPr>
          <w:rFonts w:ascii="Times New Roman" w:eastAsia="Times New Roman" w:hAnsi="Times New Roman" w:cs="Times New Roman"/>
          <w:sz w:val="24"/>
          <w:szCs w:val="24"/>
          <w:lang w:eastAsia="pl-PL"/>
        </w:rPr>
        <w:t xml:space="preserv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t xml:space="preserve">Należy podać informacje na temat udzielania zaliczek: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br/>
      </w:r>
      <w:r w:rsidRPr="00EB2A8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Nie </w:t>
      </w:r>
      <w:r w:rsidRPr="00EB2A8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B2A8F">
        <w:rPr>
          <w:rFonts w:ascii="Times New Roman" w:eastAsia="Times New Roman" w:hAnsi="Times New Roman" w:cs="Times New Roman"/>
          <w:sz w:val="24"/>
          <w:szCs w:val="24"/>
          <w:lang w:eastAsia="pl-PL"/>
        </w:rPr>
        <w:br/>
        <w:t xml:space="preserve">Nie </w:t>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IV.1.5.) Wymaga się złożenia oferty wariantowej: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Dopuszcza się złożenie oferty wariantowej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Liczba wykonawców   </w:t>
      </w:r>
      <w:r w:rsidRPr="00EB2A8F">
        <w:rPr>
          <w:rFonts w:ascii="Times New Roman" w:eastAsia="Times New Roman" w:hAnsi="Times New Roman" w:cs="Times New Roman"/>
          <w:sz w:val="24"/>
          <w:szCs w:val="24"/>
          <w:lang w:eastAsia="pl-PL"/>
        </w:rPr>
        <w:br/>
        <w:t xml:space="preserve">Przewidywana minimalna liczba wykonawców </w:t>
      </w:r>
      <w:r w:rsidRPr="00EB2A8F">
        <w:rPr>
          <w:rFonts w:ascii="Times New Roman" w:eastAsia="Times New Roman" w:hAnsi="Times New Roman" w:cs="Times New Roman"/>
          <w:sz w:val="24"/>
          <w:szCs w:val="24"/>
          <w:lang w:eastAsia="pl-PL"/>
        </w:rPr>
        <w:br/>
        <w:t xml:space="preserve">Maksymalna liczba wykonawców   </w:t>
      </w:r>
      <w:r w:rsidRPr="00EB2A8F">
        <w:rPr>
          <w:rFonts w:ascii="Times New Roman" w:eastAsia="Times New Roman" w:hAnsi="Times New Roman" w:cs="Times New Roman"/>
          <w:sz w:val="24"/>
          <w:szCs w:val="24"/>
          <w:lang w:eastAsia="pl-PL"/>
        </w:rPr>
        <w:br/>
        <w:t xml:space="preserve">Kryteria selekcji wykonawców: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IV.1.7) Informacje na temat umowy ramowej lub dynamicznego systemu zakupów: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Umowa ramowa będzie zawarta: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lastRenderedPageBreak/>
        <w:t xml:space="preserve">Czy przewiduje się ograniczenie liczby uczestników umowy ramowej: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Przewidziana maksymalna liczba uczestników umowy ramowej: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Zamówienie obejmuje ustanowienie dynamicznego systemu zakupów: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IV.1.8) Aukcja elektroniczna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Przewidziane jest przeprowadzenie aukcji elektronicznej </w:t>
      </w:r>
      <w:r w:rsidRPr="00EB2A8F">
        <w:rPr>
          <w:rFonts w:ascii="Times New Roman" w:eastAsia="Times New Roman" w:hAnsi="Times New Roman" w:cs="Times New Roman"/>
          <w:i/>
          <w:iCs/>
          <w:sz w:val="24"/>
          <w:szCs w:val="24"/>
          <w:lang w:eastAsia="pl-PL"/>
        </w:rPr>
        <w:t xml:space="preserve">(przetarg nieograniczony, przetarg ograniczony, negocjacje z ogłoszeniem) </w:t>
      </w:r>
      <w:r w:rsidRPr="00EB2A8F">
        <w:rPr>
          <w:rFonts w:ascii="Times New Roman" w:eastAsia="Times New Roman" w:hAnsi="Times New Roman" w:cs="Times New Roman"/>
          <w:sz w:val="24"/>
          <w:szCs w:val="24"/>
          <w:lang w:eastAsia="pl-PL"/>
        </w:rPr>
        <w:br/>
        <w:t xml:space="preserve">Należy podać adres strony internetowej, na której aukcja będzie prowadzona: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lastRenderedPageBreak/>
        <w:t xml:space="preserve">Informacje dotyczące przebiegu aukcji elektronicznej: </w:t>
      </w:r>
      <w:r w:rsidRPr="00EB2A8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B2A8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B2A8F">
        <w:rPr>
          <w:rFonts w:ascii="Times New Roman" w:eastAsia="Times New Roman" w:hAnsi="Times New Roman" w:cs="Times New Roman"/>
          <w:sz w:val="24"/>
          <w:szCs w:val="24"/>
          <w:lang w:eastAsia="pl-PL"/>
        </w:rPr>
        <w:br/>
        <w:t xml:space="preserve">Wymagania dotyczące rejestracji i identyfikacji wykonawców w aukcji elektronicznej: </w:t>
      </w:r>
      <w:r w:rsidRPr="00EB2A8F">
        <w:rPr>
          <w:rFonts w:ascii="Times New Roman" w:eastAsia="Times New Roman" w:hAnsi="Times New Roman" w:cs="Times New Roman"/>
          <w:sz w:val="24"/>
          <w:szCs w:val="24"/>
          <w:lang w:eastAsia="pl-PL"/>
        </w:rPr>
        <w:br/>
        <w:t xml:space="preserve">Informacje o liczbie etapów aukcji elektronicznej i czasie ich trwania: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Czas trwania: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B2A8F">
        <w:rPr>
          <w:rFonts w:ascii="Times New Roman" w:eastAsia="Times New Roman" w:hAnsi="Times New Roman" w:cs="Times New Roman"/>
          <w:sz w:val="24"/>
          <w:szCs w:val="24"/>
          <w:lang w:eastAsia="pl-PL"/>
        </w:rPr>
        <w:br/>
        <w:t xml:space="preserve">Warunki zamknięcia aukcji elektronicznej: </w:t>
      </w:r>
      <w:r w:rsidRPr="00EB2A8F">
        <w:rPr>
          <w:rFonts w:ascii="Times New Roman" w:eastAsia="Times New Roman" w:hAnsi="Times New Roman" w:cs="Times New Roman"/>
          <w:sz w:val="24"/>
          <w:szCs w:val="24"/>
          <w:lang w:eastAsia="pl-PL"/>
        </w:rPr>
        <w:br/>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IV.2) KRYTERIA OCENY OFERT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IV.2.1) Kryteria oceny ofert: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IV.2.2) Kryteria</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B2A8F">
        <w:rPr>
          <w:rFonts w:ascii="Times New Roman" w:eastAsia="Times New Roman" w:hAnsi="Times New Roman" w:cs="Times New Roman"/>
          <w:b/>
          <w:bCs/>
          <w:sz w:val="24"/>
          <w:szCs w:val="24"/>
          <w:lang w:eastAsia="pl-PL"/>
        </w:rPr>
        <w:t>Pzp</w:t>
      </w:r>
      <w:proofErr w:type="spellEnd"/>
      <w:r w:rsidRPr="00EB2A8F">
        <w:rPr>
          <w:rFonts w:ascii="Times New Roman" w:eastAsia="Times New Roman" w:hAnsi="Times New Roman" w:cs="Times New Roman"/>
          <w:b/>
          <w:bCs/>
          <w:sz w:val="24"/>
          <w:szCs w:val="24"/>
          <w:lang w:eastAsia="pl-PL"/>
        </w:rPr>
        <w:t xml:space="preserve"> </w:t>
      </w:r>
      <w:r w:rsidRPr="00EB2A8F">
        <w:rPr>
          <w:rFonts w:ascii="Times New Roman" w:eastAsia="Times New Roman" w:hAnsi="Times New Roman" w:cs="Times New Roman"/>
          <w:sz w:val="24"/>
          <w:szCs w:val="24"/>
          <w:lang w:eastAsia="pl-PL"/>
        </w:rPr>
        <w:t xml:space="preserve">(przetarg nieograniczony)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IV.3) Negocjacje z ogłoszeniem, dialog konkurencyjny, partnerstwo innowacyjne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IV.3.1) Informacje na temat negocjacji z ogłoszeniem</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Minimalne wymagania, które muszą spełniać wszystkie oferty: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B2A8F">
        <w:rPr>
          <w:rFonts w:ascii="Times New Roman" w:eastAsia="Times New Roman" w:hAnsi="Times New Roman" w:cs="Times New Roman"/>
          <w:sz w:val="24"/>
          <w:szCs w:val="24"/>
          <w:lang w:eastAsia="pl-PL"/>
        </w:rPr>
        <w:br/>
        <w:t xml:space="preserve">Przewidziany jest podział negocjacji na etapy w celu ograniczenia liczby ofert: </w:t>
      </w:r>
      <w:r w:rsidRPr="00EB2A8F">
        <w:rPr>
          <w:rFonts w:ascii="Times New Roman" w:eastAsia="Times New Roman" w:hAnsi="Times New Roman" w:cs="Times New Roman"/>
          <w:sz w:val="24"/>
          <w:szCs w:val="24"/>
          <w:lang w:eastAsia="pl-PL"/>
        </w:rPr>
        <w:br/>
        <w:t xml:space="preserve">Należy podać informacje na temat etapów negocjacji (w tym liczbę etapów):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lastRenderedPageBreak/>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IV.3.2) Informacje na temat dialogu konkurencyjnego</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Wstępny harmonogram postępowania: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Podział dialogu na etapy w celu ograniczenia liczby rozwiązań: </w:t>
      </w:r>
      <w:r w:rsidRPr="00EB2A8F">
        <w:rPr>
          <w:rFonts w:ascii="Times New Roman" w:eastAsia="Times New Roman" w:hAnsi="Times New Roman" w:cs="Times New Roman"/>
          <w:sz w:val="24"/>
          <w:szCs w:val="24"/>
          <w:lang w:eastAsia="pl-PL"/>
        </w:rPr>
        <w:br/>
        <w:t xml:space="preserve">Należy podać informacje na temat etapów dialogu: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IV.3.3) Informacje na temat partnerstwa innowacyjnego</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Informacje dodatkowe: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IV.4) Licytacja elektroniczna </w:t>
      </w:r>
      <w:r w:rsidRPr="00EB2A8F">
        <w:rPr>
          <w:rFonts w:ascii="Times New Roman" w:eastAsia="Times New Roman" w:hAnsi="Times New Roman" w:cs="Times New Roman"/>
          <w:sz w:val="24"/>
          <w:szCs w:val="24"/>
          <w:lang w:eastAsia="pl-PL"/>
        </w:rPr>
        <w:br/>
        <w:t xml:space="preserve">Adres strony internetowej, na której będzie prowadzona licytacja elektroniczna: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Informacje o liczbie etapów licytacji elektronicznej i czasie ich trwania: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Czas trwania: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Termin składania wniosków o dopuszczenie do udziału w licytacji elektronicznej: </w:t>
      </w:r>
      <w:r w:rsidRPr="00EB2A8F">
        <w:rPr>
          <w:rFonts w:ascii="Times New Roman" w:eastAsia="Times New Roman" w:hAnsi="Times New Roman" w:cs="Times New Roman"/>
          <w:sz w:val="24"/>
          <w:szCs w:val="24"/>
          <w:lang w:eastAsia="pl-PL"/>
        </w:rPr>
        <w:br/>
        <w:t xml:space="preserve">Data: godzina: </w:t>
      </w:r>
      <w:r w:rsidRPr="00EB2A8F">
        <w:rPr>
          <w:rFonts w:ascii="Times New Roman" w:eastAsia="Times New Roman" w:hAnsi="Times New Roman" w:cs="Times New Roman"/>
          <w:sz w:val="24"/>
          <w:szCs w:val="24"/>
          <w:lang w:eastAsia="pl-PL"/>
        </w:rPr>
        <w:br/>
        <w:t xml:space="preserve">Termin otwarcia licytacji elektronicznej: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Termin i warunki zamknięcia licytacji elektronicznej: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Wymagania dotyczące zabezpieczenia należytego wykonania umowy: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t xml:space="preserve">Informacje dodatkowe: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IV.5) ZMIANA UMOWY</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B2A8F">
        <w:rPr>
          <w:rFonts w:ascii="Times New Roman" w:eastAsia="Times New Roman" w:hAnsi="Times New Roman" w:cs="Times New Roman"/>
          <w:sz w:val="24"/>
          <w:szCs w:val="24"/>
          <w:lang w:eastAsia="pl-PL"/>
        </w:rPr>
        <w:t xml:space="preserve"> Tak </w:t>
      </w:r>
      <w:r w:rsidRPr="00EB2A8F">
        <w:rPr>
          <w:rFonts w:ascii="Times New Roman" w:eastAsia="Times New Roman" w:hAnsi="Times New Roman" w:cs="Times New Roman"/>
          <w:sz w:val="24"/>
          <w:szCs w:val="24"/>
          <w:lang w:eastAsia="pl-PL"/>
        </w:rPr>
        <w:br/>
        <w:t xml:space="preserve">Należy wskazać zakres, charakter zmian oraz warunki wprowadzenia zmian: </w:t>
      </w:r>
      <w:r w:rsidRPr="00EB2A8F">
        <w:rPr>
          <w:rFonts w:ascii="Times New Roman" w:eastAsia="Times New Roman" w:hAnsi="Times New Roman" w:cs="Times New Roman"/>
          <w:sz w:val="24"/>
          <w:szCs w:val="24"/>
          <w:lang w:eastAsia="pl-PL"/>
        </w:rPr>
        <w:br/>
        <w:t xml:space="preserve">Część I -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w:t>
      </w:r>
      <w:r w:rsidRPr="00EB2A8F">
        <w:rPr>
          <w:rFonts w:ascii="Times New Roman" w:eastAsia="Times New Roman" w:hAnsi="Times New Roman" w:cs="Times New Roman"/>
          <w:sz w:val="24"/>
          <w:szCs w:val="24"/>
          <w:lang w:eastAsia="pl-PL"/>
        </w:rPr>
        <w:lastRenderedPageBreak/>
        <w:t xml:space="preserve">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samochodów ciężarowych przewidzianych do realizacji Umowy lub wskazanie dodatkowego/dodatkowych samochodów ciężarowych w przypadku zaistnienia okoliczności lub zdarzeń uniemożliwiających realizację Umowy przez podane w Załączniku nr 3 do Umowy samochodów ciężarowych. W przypadku, gdyby wskazany w Załączniku nr 3 do Umowy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a informacje zawrzeć na Załączniku nr 3 do Umowy. Zmiana lub wskazanie dodatkowego samochodu ciężarowego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4 do Umowy osoby. W przypadku, gdyby wskazana w Załączniku nr 4 do Umowy osoba </w:t>
      </w:r>
      <w:r w:rsidRPr="00EB2A8F">
        <w:rPr>
          <w:rFonts w:ascii="Times New Roman" w:eastAsia="Times New Roman" w:hAnsi="Times New Roman" w:cs="Times New Roman"/>
          <w:sz w:val="24"/>
          <w:szCs w:val="24"/>
          <w:lang w:eastAsia="pl-PL"/>
        </w:rPr>
        <w:lastRenderedPageBreak/>
        <w:t xml:space="preserve">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4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4 do Umowy. Zmiana lub wskazanie dodatkowej osoby wymaga zgody Opiekuna ze strony Zamawiającego i nie może mieć wpływu na prawidłowy przebieg szkolenia, ani powodować podwyższenia całkowitego kosztu szkolenia; 7) nastąpi zmiana lub rezygnacja z podwykonawcy, o którym mowa w Załączniku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10) inne przypadki nie wymienione powyżej. Część II - Zmiana postanowień Umowy może nastąpić w szczególności w przypadkach, gdy: 1) nastąpi zmiana powszechnie obowiązujących przepisów prawa w zakresie mającym wpływ na realizację przedmiotu Umowy; wówczas Strony dokonają niezwłocznie zmiany Umowy w zakresie wymaganym przepisami; 2) niezbędna jest zmiana sposobu wykonania zobowiązania, o ile zmiana taka jest konieczna w celu prawidłowego wykonania Umowy; 3) niezbędna jest zmiana terminu realizacji Umowy, w przypadku zaistnienia okoliczności lub zdarzeń uniemożliwiających realizację Umowy w wyznaczonym terminie, na które Strony nie miały wpływu; 4) niezbędna jest zmiana miejsca realizacji Umowy lub wskazanie dodatkowego/dodatkowych miejsc w przypadku zaistnienia okoliczności lub zdarzeń uniemożliwiających realizację Umowy w miejscach podanych w Załączniku nr 3 do Umowy. Wykonawca zobowiązany jest do poinformowania Opiekuna ze strony Zamawiającego za pośrednictwem poczty elektronicznej na adres podany w umowie, z odpowiednim wyprzedzeniem, o zmianie miejsca zajęć teoretycznych lub praktycznych lub </w:t>
      </w:r>
      <w:r w:rsidRPr="00EB2A8F">
        <w:rPr>
          <w:rFonts w:ascii="Times New Roman" w:eastAsia="Times New Roman" w:hAnsi="Times New Roman" w:cs="Times New Roman"/>
          <w:sz w:val="24"/>
          <w:szCs w:val="24"/>
          <w:lang w:eastAsia="pl-PL"/>
        </w:rPr>
        <w:lastRenderedPageBreak/>
        <w:t xml:space="preserve">dodatkowym miejscu lub w przypadku zaistnienia okoliczności lub zdarzeń uniemożliwiających realizację Umowy w wyznaczonym miejscu, na które Strony nie miały wpływu uzasadniając swoją decyzję, a informacje o dysponowaniu odpowiednim potencjałem technicznym zawrzeć na Załączniku nr 3 do Umowy. Zmiana lub wskazanie dodatkowego miejsca wymaga zgody Opiekuna ze strony Zamawiającego i nie może mieć wpływu na prawidłowy przebieg szkolenia, ani powodować podwyższenia całkowitego kosztu szkolenia; 5) niezbędna jest zmiana autobusów przewidzianych do realizacji Umowy lub wskazanie dodatkowego/dodatkowych autobusów w przypadku zaistnienia okoliczności lub zdarzeń uniemożliwiających realizację Umowy przez podane w Załączniku nr 3 do Umowy autobusy. W przypadku, gdyby wskazany w Załączniku nr 3 do Umowy autobus nie otrzymał przedłużenia ważności badań technicznych lub obowiązkowego ubezpieczenia OC lub zaistnienia okoliczności lub zdarzeń uniemożliwiających realizację Umowy przez wyznaczone autobusy, Wykonawca zobowiązany jest zapewnić inne autobusy spełniające wymogi OPZ. O planowanej zmianie autobusów lub dodatkowym autobusie, należy poinformować Opiekuna ze strony Zamawiającego uzasadniając swoją decyzję, a informacje zawrzeć na Załączniku nr 3 do Umowy. Zmiana lub wskazanie dodatkowego autobusu wymaga zgody Opiekuna ze strony Zamawiającego i nie może mieć wpływu na prawidłowy przebieg szkolenia, ani powodować podwyższenia całkowitego kosztu szkolenia; 6) niezbędna jest zmiana osób przewidzianych do realizacji Umowy lub wskazanie dodatkowego/dodatkowych osób w przypadku zaistnienia okoliczności lub zdarzeń uniemożliwiających realizację Umowy przez podane w Załączniku nr 3 do Umowy osoby. W przypadku, gdyby wskazana w Załączniku nr 3 do Umowy osoba nie otrzymała przedłużenia ważności uprawnień, Wykonawca zobowiązany jest zapewnić inną osobę spełniającą wymogi OPZ. Wykonawca zobowiązany jest do poinformowania Opiekuna ze strony Zamawiającego za pośrednictwem poczty elektronicznej na adres podany w umowie o zmianie/zastąpieniu osoby/osób przewidzianych do realizacji Umowy wymienionej w Załączniku nr 3 do Umowy na nową osobę lub o zwiększeniu liczby osób. Osoba zastępująca bądź dodatkowa musi spełniać wymagania określone w OPZ. O planowanej zmianie osób lub dodatkowej osobie/osobach, należy poinformować Opiekuna ze strony Zamawiającego uzasadniając swoją decyzję, a informacje zawrzeć na Załączniku nr 3 do Umowy. Zmiana lub wskazanie dodatkowej osoby wymaga zgody Opiekuna ze strony Zamawiającego i nie może mieć </w:t>
      </w:r>
      <w:r w:rsidRPr="00EB2A8F">
        <w:rPr>
          <w:rFonts w:ascii="Times New Roman" w:eastAsia="Times New Roman" w:hAnsi="Times New Roman" w:cs="Times New Roman"/>
          <w:sz w:val="24"/>
          <w:szCs w:val="24"/>
          <w:lang w:eastAsia="pl-PL"/>
        </w:rPr>
        <w:lastRenderedPageBreak/>
        <w:t xml:space="preserve">wpływu na prawidłowy przebieg szkolenia, ani powodować podwyższenia całkowitego kosztu szkolenia; 7) nastąpi zmiana lub rezygnacja z podwykonawcy, o którym mowa w Załączniku nr 12 do Umowy. Zmiana lub rezygnacja z podwykonawcy nie może mieć wpływu na prawidłowy przebieg usługi, ani powodować podwyższenia jej kosztu. Postanowienia dotyczą Wykonawcy, który będzie realizował zamówienie przy udziale podwykonawcy; 8) nastąpi wprowadzenie podwykonawcy do realizacji Umowy. Wykonawca przestawi wówczas oświadczenie o podwykonawcy wskazujące jego nazwę i adres siedziby; 9) dotrzymanie przez Wykonawcę istotnych postanowień Umowy nie jest możliwe ze względu na działanie siły wyższej; 10) inne przypadki nie wymienione powyżej.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IV.6) INFORMACJE ADMINISTRACYJNE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IV.6.1) Sposób udostępniania informacji o charakterze poufnym </w:t>
      </w:r>
      <w:r w:rsidRPr="00EB2A8F">
        <w:rPr>
          <w:rFonts w:ascii="Times New Roman" w:eastAsia="Times New Roman" w:hAnsi="Times New Roman" w:cs="Times New Roman"/>
          <w:i/>
          <w:iCs/>
          <w:sz w:val="24"/>
          <w:szCs w:val="24"/>
          <w:lang w:eastAsia="pl-PL"/>
        </w:rPr>
        <w:t xml:space="preserve">(jeżeli dotyczy):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Środki służące ochronie informacji o charakterze poufnym</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B2A8F">
        <w:rPr>
          <w:rFonts w:ascii="Times New Roman" w:eastAsia="Times New Roman" w:hAnsi="Times New Roman" w:cs="Times New Roman"/>
          <w:sz w:val="24"/>
          <w:szCs w:val="24"/>
          <w:lang w:eastAsia="pl-PL"/>
        </w:rPr>
        <w:br/>
        <w:t xml:space="preserve">Data: 2020-02-17, godzina: 12:00, </w:t>
      </w:r>
      <w:r w:rsidRPr="00EB2A8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B2A8F">
        <w:rPr>
          <w:rFonts w:ascii="Times New Roman" w:eastAsia="Times New Roman" w:hAnsi="Times New Roman" w:cs="Times New Roman"/>
          <w:sz w:val="24"/>
          <w:szCs w:val="24"/>
          <w:lang w:eastAsia="pl-PL"/>
        </w:rPr>
        <w:br/>
        <w:t xml:space="preserve">Nie </w:t>
      </w:r>
      <w:r w:rsidRPr="00EB2A8F">
        <w:rPr>
          <w:rFonts w:ascii="Times New Roman" w:eastAsia="Times New Roman" w:hAnsi="Times New Roman" w:cs="Times New Roman"/>
          <w:sz w:val="24"/>
          <w:szCs w:val="24"/>
          <w:lang w:eastAsia="pl-PL"/>
        </w:rPr>
        <w:br/>
        <w:t xml:space="preserve">Wskazać powody: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B2A8F">
        <w:rPr>
          <w:rFonts w:ascii="Times New Roman" w:eastAsia="Times New Roman" w:hAnsi="Times New Roman" w:cs="Times New Roman"/>
          <w:sz w:val="24"/>
          <w:szCs w:val="24"/>
          <w:lang w:eastAsia="pl-PL"/>
        </w:rPr>
        <w:br/>
        <w:t xml:space="preserve">&gt; Polski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IV.6.3) Termin związania ofertą: </w:t>
      </w:r>
      <w:r w:rsidRPr="00EB2A8F">
        <w:rPr>
          <w:rFonts w:ascii="Times New Roman" w:eastAsia="Times New Roman" w:hAnsi="Times New Roman" w:cs="Times New Roman"/>
          <w:sz w:val="24"/>
          <w:szCs w:val="24"/>
          <w:lang w:eastAsia="pl-PL"/>
        </w:rPr>
        <w:t xml:space="preserve">do: okres w dniach: 30 (od ostatecznego terminu składania ofert)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B2A8F">
        <w:rPr>
          <w:rFonts w:ascii="Times New Roman" w:eastAsia="Times New Roman" w:hAnsi="Times New Roman" w:cs="Times New Roman"/>
          <w:sz w:val="24"/>
          <w:szCs w:val="24"/>
          <w:lang w:eastAsia="pl-PL"/>
        </w:rPr>
        <w:t xml:space="preserve"> Tak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lastRenderedPageBreak/>
        <w:t>IV.6.5) Informacje dodatkowe:</w:t>
      </w:r>
      <w:r w:rsidRPr="00EB2A8F">
        <w:rPr>
          <w:rFonts w:ascii="Times New Roman" w:eastAsia="Times New Roman" w:hAnsi="Times New Roman" w:cs="Times New Roman"/>
          <w:sz w:val="24"/>
          <w:szCs w:val="24"/>
          <w:lang w:eastAsia="pl-PL"/>
        </w:rPr>
        <w:t xml:space="preserve"> </w:t>
      </w:r>
      <w:r w:rsidRPr="00EB2A8F">
        <w:rPr>
          <w:rFonts w:ascii="Times New Roman" w:eastAsia="Times New Roman" w:hAnsi="Times New Roman" w:cs="Times New Roman"/>
          <w:sz w:val="24"/>
          <w:szCs w:val="24"/>
          <w:lang w:eastAsia="pl-PL"/>
        </w:rPr>
        <w:br/>
        <w:t xml:space="preserve">KLAUZULA INFORMACYJNA O PRZETWARZANIU DANYCH OSOBOWYCH W PROCESIE UDZIELANIA ZAMÓWIEŃ PUBLICZNYCH 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o zasadach przetwarzania Pani/Pana danych osobowych oraz o przysługujących Pani/Panu prawach z tym związanych. 1. Administratorem Pani/Pana danych osobowych jest Urząd Pracy m.st. Warszawy z siedzibą przy ul. Grochowskiej 171B, 04-111 Warszawa, reprezentowany przez Dyrektora Urzędu Pracy m.st. Warszawy. 2. Pani/Pana dane osobowe przetwarzane są w następujących celach: a) przygotowania i przeprowadzenia postępowania o udzielenie zamówienia publicznego; b) realizacji umowy zawartej w wyniku przeprowadzonego postępowania o udzielenie zamówienia publicznego na podstawie przepisów ustawy z dnia 29 stycznia 2004 r. prawo zamówień publicznych (Dz. U. z 2017 r. poz. 1579, z </w:t>
      </w:r>
      <w:proofErr w:type="spellStart"/>
      <w:r w:rsidRPr="00EB2A8F">
        <w:rPr>
          <w:rFonts w:ascii="Times New Roman" w:eastAsia="Times New Roman" w:hAnsi="Times New Roman" w:cs="Times New Roman"/>
          <w:sz w:val="24"/>
          <w:szCs w:val="24"/>
          <w:lang w:eastAsia="pl-PL"/>
        </w:rPr>
        <w:t>późn</w:t>
      </w:r>
      <w:proofErr w:type="spellEnd"/>
      <w:r w:rsidRPr="00EB2A8F">
        <w:rPr>
          <w:rFonts w:ascii="Times New Roman" w:eastAsia="Times New Roman" w:hAnsi="Times New Roman" w:cs="Times New Roman"/>
          <w:sz w:val="24"/>
          <w:szCs w:val="24"/>
          <w:lang w:eastAsia="pl-PL"/>
        </w:rPr>
        <w:t xml:space="preserve">. zm.) oraz wewnętrznych regulaminów odnośnie udzielania zamówień przez Urząd Pracy m. st. Warszawy; c) archiwalnych. 3. W związku z przetwarzaniem danych w celach, o których mowa w pkt 2, odbiorcami Pani/Pana danych osobowych mogą być organy władzy publicznej oraz podmioty wykonujące zadania publiczne lub działające na zlecenie organów władzy publicznej, w zakresie i w celach, które wynikają z przepisów powszechnie obowiązującego prawa. 4. Pani/Pana dane osobowe będą przechowywane przez okres: a) przygotowania i przeprowadzenia postępowania o udzielenie zamówienia publicznego; b) realizacji umowy zawartej w wyniku przeprowadzenia postępowania o udzielenie zamówienia publicznego na podstawie przepisów ustawy; c) po zakończeniu realizacji umowy – umowa przechowywana jest przez okres 10 lat od jej zakończenia a pozostałe dokumenty z nią związane przez okres 5 lat od zakończenia umowy. 5. W związku z przetwarzaniem Pani/Pana danych osobowych przysługuje Pani/Panu prawo: a) dostępu do treści swoich danych, b) do żądania ich sprostowania (poprawiania) – w przypadku, gdy dane są nieprawidłowe lub niekompletne, c) do żądania usunięcia danych osobowych (tzw. prawo do bycia zapomnianym), w przypadku, gdy dane: • nie są już niezbędne do celów, dla których były zebrane lub w inny sposób przetwarzane, • przetwarzane są niezgodnie z prawem, • muszą być usunięte w celu </w:t>
      </w:r>
      <w:r w:rsidRPr="00EB2A8F">
        <w:rPr>
          <w:rFonts w:ascii="Times New Roman" w:eastAsia="Times New Roman" w:hAnsi="Times New Roman" w:cs="Times New Roman"/>
          <w:sz w:val="24"/>
          <w:szCs w:val="24"/>
          <w:lang w:eastAsia="pl-PL"/>
        </w:rPr>
        <w:lastRenderedPageBreak/>
        <w:t xml:space="preserve">wywiązania się z obowiązku wynikającego z przepisów prawa, d) do żądania ograniczenia przetwarzania danych osobowych – w przypadku, gdy: • kwestionuje Pani/Pan prawidłowość danych, • przetwarzanie danych jest niezgodne z prawem, a sprzeciwia się Pani/Pan usunięciu danych, żądając w zamian ich ograniczenia, • Administrator nie potrzebuje już danych dla swoich celów, ale potrzebuje ich Pani/Pan do ustalenia, obrony lub dochodzenia roszczeń. 6. W przypadku powzięcia informacji o niezgodnym z prawem przetwarzaniu danych osobowych w Urzędzie Pracy m.st. Warszawy przysługuje Pani/Panu prawo wniesienia skargi do organu nadzorczego właściwego w sprawach ochrony danych osobowych. 7. Podanie przez Panią/Pana danych osobowych jest dobrowolne, ale niezbędne do przeprowadzenia postępowania o udzielenie zamówienia publicznego. Brak podania danych osobowych będzie równoznaczne z brakiem możliwości udziału w postępowaniu o udzielenie zamówienia publicznego a także zawarcia lub realizacji umowy. 8. Pani/Pana dane mogą być przetwarzane w sposób zautomatyzowany i nie będą profilowane. 9. Jeśli ma Pani/Pan pytania dotyczące sposobu i zakresu przetwarzania Pani/Pana danych osobowych w zakresie działania Urzędu Pracy m.st. Warszawy, a także przysługujących Pani/Panu uprawnień, może się Pani/Pan skontaktować z Inspektorem Ochrony Danych w Urzędzie Pracy m.st. Warszawy za pomocą: • adresu poczty elektronicznej: iod@up.warszawa.pl • pisemnie na adres ul. Ciołka 10A; 01-402 Warszawa. </w:t>
      </w:r>
    </w:p>
    <w:p w:rsidR="00EB2A8F" w:rsidRPr="00EB2A8F" w:rsidRDefault="00EB2A8F" w:rsidP="00EB2A8F">
      <w:pPr>
        <w:spacing w:after="0" w:line="450" w:lineRule="atLeast"/>
        <w:jc w:val="center"/>
        <w:rPr>
          <w:rFonts w:ascii="Times New Roman" w:eastAsia="Times New Roman" w:hAnsi="Times New Roman" w:cs="Times New Roman"/>
          <w:b/>
          <w:bCs/>
          <w:sz w:val="27"/>
          <w:szCs w:val="27"/>
          <w:lang w:eastAsia="pl-PL"/>
        </w:rPr>
      </w:pPr>
      <w:r w:rsidRPr="00EB2A8F">
        <w:rPr>
          <w:rFonts w:ascii="Times New Roman" w:eastAsia="Times New Roman" w:hAnsi="Times New Roman" w:cs="Times New Roman"/>
          <w:b/>
          <w:bCs/>
          <w:sz w:val="27"/>
          <w:szCs w:val="27"/>
          <w:u w:val="single"/>
          <w:lang w:eastAsia="pl-PL"/>
        </w:rPr>
        <w:t xml:space="preserve">ZAŁĄCZNIK I - INFORMACJE DOTYCZĄCE OFERT CZĘŚCIOWYCH </w:t>
      </w: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p>
    <w:p w:rsidR="00EB2A8F" w:rsidRPr="00EB2A8F" w:rsidRDefault="00EB2A8F" w:rsidP="00EB2A8F">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3"/>
        <w:gridCol w:w="180"/>
        <w:gridCol w:w="834"/>
        <w:gridCol w:w="7385"/>
      </w:tblGrid>
      <w:tr w:rsidR="00EB2A8F" w:rsidRPr="00EB2A8F" w:rsidTr="00EB2A8F">
        <w:trPr>
          <w:tblCellSpacing w:w="15" w:type="dxa"/>
        </w:trPr>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1</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Nazwa: </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Przedmiotem zamówienia jest przeprowadzenie szkolenia pn.: „Prawo jazdy kat. C wraz z kwalifikacją wstępną przyspieszoną lub kwalifikacją wstępną uzupełniającą przyspieszoną w zakresie bloku programowego kat. C, C+E, C1, C1+E”, </w:t>
            </w:r>
          </w:p>
        </w:tc>
      </w:tr>
    </w:tbl>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1) Krótki opis przedmiotu zamówienia </w:t>
      </w:r>
      <w:r w:rsidRPr="00EB2A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A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A8F">
        <w:rPr>
          <w:rFonts w:ascii="Times New Roman" w:eastAsia="Times New Roman" w:hAnsi="Times New Roman" w:cs="Times New Roman"/>
          <w:b/>
          <w:bCs/>
          <w:sz w:val="24"/>
          <w:szCs w:val="24"/>
          <w:lang w:eastAsia="pl-PL"/>
        </w:rPr>
        <w:t>budowlane:</w:t>
      </w:r>
      <w:r w:rsidRPr="00EB2A8F">
        <w:rPr>
          <w:rFonts w:ascii="Times New Roman" w:eastAsia="Times New Roman" w:hAnsi="Times New Roman" w:cs="Times New Roman"/>
          <w:sz w:val="24"/>
          <w:szCs w:val="24"/>
          <w:lang w:eastAsia="pl-PL"/>
        </w:rPr>
        <w:t>Część</w:t>
      </w:r>
      <w:proofErr w:type="spellEnd"/>
      <w:r w:rsidRPr="00EB2A8F">
        <w:rPr>
          <w:rFonts w:ascii="Times New Roman" w:eastAsia="Times New Roman" w:hAnsi="Times New Roman" w:cs="Times New Roman"/>
          <w:sz w:val="24"/>
          <w:szCs w:val="24"/>
          <w:lang w:eastAsia="pl-PL"/>
        </w:rPr>
        <w:t xml:space="preserve"> I - Przedmiotem zamówienia jest przeprowadzenie szkolenia pn.: „Prawo jazdy kat. C wraz z kwalifikacją wstępną przyspieszoną lub kwalifikacją wstępną uzupełniającą przyspieszoną w zakresie bloku programowego kat. C, C+E, C1, C1+E”, które obejmuje: 1) zorganizowanie i przeprowadzenie badań psychologicznych i lekarskich, 2) </w:t>
      </w:r>
      <w:r w:rsidRPr="00EB2A8F">
        <w:rPr>
          <w:rFonts w:ascii="Times New Roman" w:eastAsia="Times New Roman" w:hAnsi="Times New Roman" w:cs="Times New Roman"/>
          <w:sz w:val="24"/>
          <w:szCs w:val="24"/>
          <w:lang w:eastAsia="pl-PL"/>
        </w:rPr>
        <w:lastRenderedPageBreak/>
        <w:t xml:space="preserve">zorganizowanie i przeprowadzenie zajęć teoretycznych i praktycznych z zakresu prawa jazdy kat. C oraz zajęć teoretycznych i praktycznych z kwalifikacji wstępnej przyspieszonej lub kwalifikacji wstępnej uzupełniającej przyspieszonej w zakresie bloku programowego kat. C, C+E, C1, C1+E, 3) zapisanie i opłacenie egzaminu państwowego na prawo jazdy kat. C, 4) zgłoszenie i opłacenie testu z kwalifikacji wstępnej przyspieszonej lub kwalifikacji wstępnej uzupełniającej przyspieszonej w zakresie bloku programowego kat. C, C+E, C1, C1+E, 5) ubezpieczenie od następstw nieszczęśliwych wypadków wskazanych uczestników szkolenia. Przedmiot zamówienia został opisany w Opisie przedmiotu zamówienia, zwanym OPZ, stanowiącym -Załącznik nr 1 do Ogłoszenia dla części I. Przedmiot zamówienia będzie realizowany zgodnie z postanowieniami wzoru umowy – stanowiącej Załącznik nr 10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48 osób skierowanych na badania psychologiczne i lekarskie oraz max. 40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60 osób skierowanych na badania psychologiczne i lekarskie oraz max. 50 osób skierowanych na szkolenie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2) Wspólny Słownik Zamówień(CPV): </w:t>
      </w:r>
      <w:r w:rsidRPr="00EB2A8F">
        <w:rPr>
          <w:rFonts w:ascii="Times New Roman" w:eastAsia="Times New Roman" w:hAnsi="Times New Roman" w:cs="Times New Roman"/>
          <w:sz w:val="24"/>
          <w:szCs w:val="24"/>
          <w:lang w:eastAsia="pl-PL"/>
        </w:rPr>
        <w:t>80500000-9, 80411200-0, 80411100-9, 85121000-3</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3) Wartość części zamówienia(jeżeli zamawiający podaje informacje o wartości zamówienia):</w:t>
      </w:r>
      <w:r w:rsidRPr="00EB2A8F">
        <w:rPr>
          <w:rFonts w:ascii="Times New Roman" w:eastAsia="Times New Roman" w:hAnsi="Times New Roman" w:cs="Times New Roman"/>
          <w:sz w:val="24"/>
          <w:szCs w:val="24"/>
          <w:lang w:eastAsia="pl-PL"/>
        </w:rPr>
        <w:br/>
        <w:t xml:space="preserve">Wartość bez VAT: </w:t>
      </w:r>
      <w:r w:rsidRPr="00EB2A8F">
        <w:rPr>
          <w:rFonts w:ascii="Times New Roman" w:eastAsia="Times New Roman" w:hAnsi="Times New Roman" w:cs="Times New Roman"/>
          <w:sz w:val="24"/>
          <w:szCs w:val="24"/>
          <w:lang w:eastAsia="pl-PL"/>
        </w:rPr>
        <w:br/>
        <w:t xml:space="preserve">Waluta: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4) Czas trwania lub termin wykonania: </w:t>
      </w:r>
      <w:r w:rsidRPr="00EB2A8F">
        <w:rPr>
          <w:rFonts w:ascii="Times New Roman" w:eastAsia="Times New Roman" w:hAnsi="Times New Roman" w:cs="Times New Roman"/>
          <w:sz w:val="24"/>
          <w:szCs w:val="24"/>
          <w:lang w:eastAsia="pl-PL"/>
        </w:rPr>
        <w:br/>
        <w:t xml:space="preserve">okres w miesiącach: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lastRenderedPageBreak/>
        <w:t xml:space="preserve">okres w dniach: </w:t>
      </w:r>
      <w:r w:rsidRPr="00EB2A8F">
        <w:rPr>
          <w:rFonts w:ascii="Times New Roman" w:eastAsia="Times New Roman" w:hAnsi="Times New Roman" w:cs="Times New Roman"/>
          <w:sz w:val="24"/>
          <w:szCs w:val="24"/>
          <w:lang w:eastAsia="pl-PL"/>
        </w:rPr>
        <w:br/>
        <w:t xml:space="preserve">data rozpoczęcia: </w:t>
      </w:r>
      <w:r w:rsidRPr="00EB2A8F">
        <w:rPr>
          <w:rFonts w:ascii="Times New Roman" w:eastAsia="Times New Roman" w:hAnsi="Times New Roman" w:cs="Times New Roman"/>
          <w:sz w:val="24"/>
          <w:szCs w:val="24"/>
          <w:lang w:eastAsia="pl-PL"/>
        </w:rPr>
        <w:br/>
        <w:t>data zakończenia: 2020-11-30</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Znaczenie</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64,00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poświadczanie potwierdzające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4,00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przeprowadzenie analiz skuteczności i efektywności usług </w:t>
            </w:r>
            <w:proofErr w:type="spellStart"/>
            <w:r w:rsidRPr="00EB2A8F">
              <w:rPr>
                <w:rFonts w:ascii="Times New Roman" w:eastAsia="Times New Roman" w:hAnsi="Times New Roman" w:cs="Times New Roman"/>
                <w:sz w:val="24"/>
                <w:szCs w:val="24"/>
                <w:lang w:eastAsia="pl-PL"/>
              </w:rPr>
              <w:t>szkolenowych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6,00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6,00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doświadczenie zawodowe instruktorów i wykładowców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20,00</w:t>
            </w:r>
          </w:p>
        </w:tc>
      </w:tr>
    </w:tbl>
    <w:p w:rsidR="00EB2A8F" w:rsidRPr="00EB2A8F" w:rsidRDefault="00EB2A8F" w:rsidP="00EB2A8F">
      <w:pPr>
        <w:spacing w:after="24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6) INFORMACJE DODATKOWE:</w:t>
      </w:r>
      <w:r w:rsidRPr="00EB2A8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386"/>
      </w:tblGrid>
      <w:tr w:rsidR="00EB2A8F" w:rsidRPr="00EB2A8F" w:rsidTr="00EB2A8F">
        <w:trPr>
          <w:tblCellSpacing w:w="15" w:type="dxa"/>
        </w:trPr>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Część nr: </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2</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Nazwa: </w:t>
            </w:r>
          </w:p>
        </w:tc>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Przedmiotem zamówienia jest przeprowadzenie szkolenia pn.: „Prawo jazdy kat. D wraz z kwalifikacją wstępną przyspieszoną lub kwalifikacją wstępną uzupełniającą przyspieszoną w zakresie bloku programowego kat. D, D+E, D1, D1+E”</w:t>
            </w:r>
          </w:p>
        </w:tc>
      </w:tr>
    </w:tbl>
    <w:p w:rsidR="00EB2A8F" w:rsidRPr="00EB2A8F" w:rsidRDefault="00EB2A8F" w:rsidP="00EB2A8F">
      <w:pPr>
        <w:spacing w:after="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b/>
          <w:bCs/>
          <w:sz w:val="24"/>
          <w:szCs w:val="24"/>
          <w:lang w:eastAsia="pl-PL"/>
        </w:rPr>
        <w:t xml:space="preserve">1) Krótki opis przedmiotu zamówienia </w:t>
      </w:r>
      <w:r w:rsidRPr="00EB2A8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B2A8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B2A8F">
        <w:rPr>
          <w:rFonts w:ascii="Times New Roman" w:eastAsia="Times New Roman" w:hAnsi="Times New Roman" w:cs="Times New Roman"/>
          <w:b/>
          <w:bCs/>
          <w:sz w:val="24"/>
          <w:szCs w:val="24"/>
          <w:lang w:eastAsia="pl-PL"/>
        </w:rPr>
        <w:t>budowlane:</w:t>
      </w:r>
      <w:r w:rsidRPr="00EB2A8F">
        <w:rPr>
          <w:rFonts w:ascii="Times New Roman" w:eastAsia="Times New Roman" w:hAnsi="Times New Roman" w:cs="Times New Roman"/>
          <w:sz w:val="24"/>
          <w:szCs w:val="24"/>
          <w:lang w:eastAsia="pl-PL"/>
        </w:rPr>
        <w:t>Części</w:t>
      </w:r>
      <w:proofErr w:type="spellEnd"/>
      <w:r w:rsidRPr="00EB2A8F">
        <w:rPr>
          <w:rFonts w:ascii="Times New Roman" w:eastAsia="Times New Roman" w:hAnsi="Times New Roman" w:cs="Times New Roman"/>
          <w:sz w:val="24"/>
          <w:szCs w:val="24"/>
          <w:lang w:eastAsia="pl-PL"/>
        </w:rPr>
        <w:t xml:space="preserve"> II - Przedmiotem zamówienia jest przeprowadzenie szkolenia pn.: „Prawo jazdy kat. D wraz z kwalifikacją wstępną przyspieszoną lub kwalifikacją wstępną uzupełniającą przyspieszoną w zakresie bloku programowego kat. D, D+E, D1, D1+E”, które obejmuje: 1) zorganizowanie i przeprowadzenie badań psychologicznych i lekarskich, 2) zorganizowanie i przeprowadzenie zajęć teoretycznych i praktycznych z zakresu prawa jazdy kat. D oraz zajęć teoretycznych i praktycznych z kwalifikacji wstępnej przyspieszonej lub kwalifikacji wstępnej uzupełniającej przyspieszonej w zakresie z bloku programowego kat. D, D+E, D1, D1+E, 3) zapisanie i opłacenie egzaminu państwowego na prawo jazdy kat. D, 4) zgłoszenie i opłacenie testu z kwalifikacji wstępnej przyspieszonej lub kwalifikacji wstępnej uzupełniającej przyspieszonej w zakresie bloku programowego kat. D, D+E, D1, D1+E, 5) ubezpieczenie od następstw nieszczęśliwych wypadków wskazanych uczestników szkolenia. Przedmiot zamówienia został opisany w Opisie przedmiotu zamówienia, zwanym OPZ, </w:t>
      </w:r>
      <w:r w:rsidRPr="00EB2A8F">
        <w:rPr>
          <w:rFonts w:ascii="Times New Roman" w:eastAsia="Times New Roman" w:hAnsi="Times New Roman" w:cs="Times New Roman"/>
          <w:sz w:val="24"/>
          <w:szCs w:val="24"/>
          <w:lang w:eastAsia="pl-PL"/>
        </w:rPr>
        <w:lastRenderedPageBreak/>
        <w:t xml:space="preserve">stanowiącym - Załącznik nr 2 do Ogłoszenia dla części II. Przedmiot zamówienia będzie realizowany zgodnie z postanowieniami wzoru umowy – stanowiącej Załącznik nr 11 do ogłoszenia. Zamówienie finansowane jest w ramach dwóch projektów, z Wykonawcą, którego oferta zostanie wybrana, jako najkorzystniejsza, zostaną podpisane dwie odrębne umowy: 1) Umowa w zakresie projektu „Aktywizacja osób w wieku 30 lat i więcej pozostających bez pracy w m.st. Warszawa (III)” w ramach Regionalnego Programu Operacyjnego Województwa Mazowieckiego (RPO) na lata 2014-2020 współfinansowanego ze środków Europejskiego Funduszu Społecznego, dla max. 30 osób skierowanych na badania psychologiczne i lekarskie oraz max. 25 osób skierowanych na szkolenie. 2) Umowa w zakresie projektu „Aktywizacja osób młodych pozostających bez pracy w m.st. Warszawa (IV)” w ramach Programu Operacyjnego Wiedza Edukacja Rozwój (PO WER) na lata 2014-2020 współfinansowanego ze środków Europejskiego Funduszu Społecznego, dla max. 13 osób skierowanych na badania psychologiczne i lekarskie oraz max. 10 osób skierowanych na szkolenie.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2) Wspólny Słownik Zamówień(CPV): </w:t>
      </w:r>
      <w:r w:rsidRPr="00EB2A8F">
        <w:rPr>
          <w:rFonts w:ascii="Times New Roman" w:eastAsia="Times New Roman" w:hAnsi="Times New Roman" w:cs="Times New Roman"/>
          <w:sz w:val="24"/>
          <w:szCs w:val="24"/>
          <w:lang w:eastAsia="pl-PL"/>
        </w:rPr>
        <w:t>80500000-9, 80411200-0, 80411100-9, 85121000-3</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3) Wartość części zamówienia(jeżeli zamawiający podaje informacje o wartości zamówienia):</w:t>
      </w:r>
      <w:r w:rsidRPr="00EB2A8F">
        <w:rPr>
          <w:rFonts w:ascii="Times New Roman" w:eastAsia="Times New Roman" w:hAnsi="Times New Roman" w:cs="Times New Roman"/>
          <w:sz w:val="24"/>
          <w:szCs w:val="24"/>
          <w:lang w:eastAsia="pl-PL"/>
        </w:rPr>
        <w:br/>
        <w:t xml:space="preserve">Wartość bez VAT: </w:t>
      </w:r>
      <w:r w:rsidRPr="00EB2A8F">
        <w:rPr>
          <w:rFonts w:ascii="Times New Roman" w:eastAsia="Times New Roman" w:hAnsi="Times New Roman" w:cs="Times New Roman"/>
          <w:sz w:val="24"/>
          <w:szCs w:val="24"/>
          <w:lang w:eastAsia="pl-PL"/>
        </w:rPr>
        <w:br/>
        <w:t xml:space="preserve">Waluta: </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4) Czas trwania lub termin wykonania: </w:t>
      </w:r>
      <w:r w:rsidRPr="00EB2A8F">
        <w:rPr>
          <w:rFonts w:ascii="Times New Roman" w:eastAsia="Times New Roman" w:hAnsi="Times New Roman" w:cs="Times New Roman"/>
          <w:sz w:val="24"/>
          <w:szCs w:val="24"/>
          <w:lang w:eastAsia="pl-PL"/>
        </w:rPr>
        <w:br/>
        <w:t xml:space="preserve">okres w miesiącach: </w:t>
      </w:r>
      <w:r w:rsidRPr="00EB2A8F">
        <w:rPr>
          <w:rFonts w:ascii="Times New Roman" w:eastAsia="Times New Roman" w:hAnsi="Times New Roman" w:cs="Times New Roman"/>
          <w:sz w:val="24"/>
          <w:szCs w:val="24"/>
          <w:lang w:eastAsia="pl-PL"/>
        </w:rPr>
        <w:br/>
        <w:t xml:space="preserve">okres w dniach: </w:t>
      </w:r>
      <w:r w:rsidRPr="00EB2A8F">
        <w:rPr>
          <w:rFonts w:ascii="Times New Roman" w:eastAsia="Times New Roman" w:hAnsi="Times New Roman" w:cs="Times New Roman"/>
          <w:sz w:val="24"/>
          <w:szCs w:val="24"/>
          <w:lang w:eastAsia="pl-PL"/>
        </w:rPr>
        <w:br/>
        <w:t xml:space="preserve">data rozpoczęcia: </w:t>
      </w:r>
      <w:r w:rsidRPr="00EB2A8F">
        <w:rPr>
          <w:rFonts w:ascii="Times New Roman" w:eastAsia="Times New Roman" w:hAnsi="Times New Roman" w:cs="Times New Roman"/>
          <w:sz w:val="24"/>
          <w:szCs w:val="24"/>
          <w:lang w:eastAsia="pl-PL"/>
        </w:rPr>
        <w:br/>
        <w:t>data zakończenia: 2020-11-30</w:t>
      </w: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Znaczenie</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70,00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posiadanie poświadczenia potwierdzającego spełnianie dodatkowych wymagań przez Wykonawcę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4,00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przeprowadzenie analiz skuteczności i efektywności usług szkoleniowych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6,00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lastRenderedPageBreak/>
              <w:t xml:space="preserve">posiadanie certyfikatu jakości usług w zakresie szkoleń związanych z tematyką szkolenia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8,00</w:t>
            </w:r>
          </w:p>
        </w:tc>
      </w:tr>
      <w:tr w:rsidR="00EB2A8F" w:rsidRPr="00EB2A8F" w:rsidTr="00EB2A8F">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 xml:space="preserve">doświadczenie zawodowe instruktorów i wykładowców Wykonawcy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t>12,00</w:t>
            </w:r>
          </w:p>
        </w:tc>
      </w:tr>
    </w:tbl>
    <w:p w:rsidR="00EB2A8F" w:rsidRPr="00EB2A8F" w:rsidRDefault="00EB2A8F" w:rsidP="00EB2A8F">
      <w:pPr>
        <w:spacing w:after="240" w:line="450" w:lineRule="atLeast"/>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br/>
      </w:r>
      <w:r w:rsidRPr="00EB2A8F">
        <w:rPr>
          <w:rFonts w:ascii="Times New Roman" w:eastAsia="Times New Roman" w:hAnsi="Times New Roman" w:cs="Times New Roman"/>
          <w:b/>
          <w:bCs/>
          <w:sz w:val="24"/>
          <w:szCs w:val="24"/>
          <w:lang w:eastAsia="pl-PL"/>
        </w:rPr>
        <w:t>6) INFORMACJE DODATKOWE:</w:t>
      </w:r>
      <w:r w:rsidRPr="00EB2A8F">
        <w:rPr>
          <w:rFonts w:ascii="Times New Roman" w:eastAsia="Times New Roman" w:hAnsi="Times New Roman" w:cs="Times New Roman"/>
          <w:sz w:val="24"/>
          <w:szCs w:val="24"/>
          <w:lang w:eastAsia="pl-PL"/>
        </w:rPr>
        <w:br/>
      </w:r>
    </w:p>
    <w:p w:rsidR="00EB2A8F" w:rsidRPr="00EB2A8F" w:rsidRDefault="00EB2A8F" w:rsidP="00EB2A8F">
      <w:pPr>
        <w:spacing w:after="240" w:line="450" w:lineRule="atLeast"/>
        <w:rPr>
          <w:rFonts w:ascii="Times New Roman" w:eastAsia="Times New Roman" w:hAnsi="Times New Roman" w:cs="Times New Roman"/>
          <w:sz w:val="24"/>
          <w:szCs w:val="24"/>
          <w:lang w:eastAsia="pl-PL"/>
        </w:rPr>
      </w:pPr>
    </w:p>
    <w:p w:rsidR="00EB2A8F" w:rsidRPr="00EB2A8F" w:rsidRDefault="00EB2A8F" w:rsidP="00EB2A8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B2A8F" w:rsidRPr="00EB2A8F" w:rsidTr="00EB2A8F">
        <w:trPr>
          <w:tblCellSpacing w:w="15" w:type="dxa"/>
        </w:trPr>
        <w:tc>
          <w:tcPr>
            <w:tcW w:w="0" w:type="auto"/>
            <w:vAlign w:val="center"/>
            <w:hideMark/>
          </w:tcPr>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object w:dxaOrig="225" w:dyaOrig="225">
                <v:shape id="_x0000_i1059" type="#_x0000_t75" style="width:65.9pt;height:22.4pt" o:ole="">
                  <v:imagedata r:id="rId15" o:title=""/>
                </v:shape>
                <w:control r:id="rId16" w:name="DefaultOcxName6" w:shapeid="_x0000_i1059"/>
              </w:object>
            </w:r>
          </w:p>
        </w:tc>
      </w:tr>
    </w:tbl>
    <w:p w:rsidR="00EB2A8F" w:rsidRPr="00EB2A8F" w:rsidRDefault="00EB2A8F" w:rsidP="00EB2A8F">
      <w:pPr>
        <w:spacing w:after="0" w:line="240" w:lineRule="auto"/>
        <w:rPr>
          <w:rFonts w:ascii="Times New Roman" w:eastAsia="Times New Roman" w:hAnsi="Times New Roman" w:cs="Times New Roman"/>
          <w:sz w:val="24"/>
          <w:szCs w:val="24"/>
          <w:lang w:eastAsia="pl-PL"/>
        </w:rPr>
      </w:pPr>
      <w:r w:rsidRPr="00EB2A8F">
        <w:rPr>
          <w:rFonts w:ascii="Times New Roman" w:eastAsia="Times New Roman" w:hAnsi="Times New Roman" w:cs="Times New Roman"/>
          <w:sz w:val="24"/>
          <w:szCs w:val="24"/>
          <w:lang w:eastAsia="pl-PL"/>
        </w:rPr>
        <w:pict/>
      </w:r>
    </w:p>
    <w:p w:rsidR="00EB2A8F" w:rsidRPr="00EB2A8F" w:rsidRDefault="00EB2A8F" w:rsidP="00EB2A8F">
      <w:pPr>
        <w:pBdr>
          <w:top w:val="single" w:sz="6" w:space="1" w:color="auto"/>
        </w:pBdr>
        <w:spacing w:after="0" w:line="240" w:lineRule="auto"/>
        <w:jc w:val="center"/>
        <w:rPr>
          <w:rFonts w:ascii="Arial" w:eastAsia="Times New Roman" w:hAnsi="Arial" w:cs="Arial"/>
          <w:vanish/>
          <w:sz w:val="16"/>
          <w:szCs w:val="16"/>
          <w:lang w:eastAsia="pl-PL"/>
        </w:rPr>
      </w:pPr>
      <w:r w:rsidRPr="00EB2A8F">
        <w:rPr>
          <w:rFonts w:ascii="Arial" w:eastAsia="Times New Roman" w:hAnsi="Arial" w:cs="Arial"/>
          <w:vanish/>
          <w:sz w:val="16"/>
          <w:szCs w:val="16"/>
          <w:lang w:eastAsia="pl-PL"/>
        </w:rPr>
        <w:t>Dół formularza</w:t>
      </w:r>
    </w:p>
    <w:p w:rsidR="00823934" w:rsidRDefault="00823934">
      <w:bookmarkStart w:id="0" w:name="_GoBack"/>
      <w:bookmarkEnd w:id="0"/>
    </w:p>
    <w:sectPr w:rsidR="00823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9E"/>
    <w:rsid w:val="0060009E"/>
    <w:rsid w:val="00823934"/>
    <w:rsid w:val="00EB2A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2A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2A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2A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2A8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B2A8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B2A8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B2A8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B2A8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576886">
      <w:bodyDiv w:val="1"/>
      <w:marLeft w:val="0"/>
      <w:marRight w:val="0"/>
      <w:marTop w:val="0"/>
      <w:marBottom w:val="0"/>
      <w:divBdr>
        <w:top w:val="none" w:sz="0" w:space="0" w:color="auto"/>
        <w:left w:val="none" w:sz="0" w:space="0" w:color="auto"/>
        <w:bottom w:val="none" w:sz="0" w:space="0" w:color="auto"/>
        <w:right w:val="none" w:sz="0" w:space="0" w:color="auto"/>
      </w:divBdr>
      <w:divsChild>
        <w:div w:id="431509662">
          <w:marLeft w:val="0"/>
          <w:marRight w:val="0"/>
          <w:marTop w:val="0"/>
          <w:marBottom w:val="0"/>
          <w:divBdr>
            <w:top w:val="none" w:sz="0" w:space="0" w:color="auto"/>
            <w:left w:val="none" w:sz="0" w:space="0" w:color="auto"/>
            <w:bottom w:val="none" w:sz="0" w:space="0" w:color="auto"/>
            <w:right w:val="none" w:sz="0" w:space="0" w:color="auto"/>
          </w:divBdr>
        </w:div>
        <w:div w:id="1269971977">
          <w:marLeft w:val="0"/>
          <w:marRight w:val="0"/>
          <w:marTop w:val="0"/>
          <w:marBottom w:val="0"/>
          <w:divBdr>
            <w:top w:val="none" w:sz="0" w:space="0" w:color="auto"/>
            <w:left w:val="none" w:sz="0" w:space="0" w:color="auto"/>
            <w:bottom w:val="none" w:sz="0" w:space="0" w:color="auto"/>
            <w:right w:val="none" w:sz="0" w:space="0" w:color="auto"/>
          </w:divBdr>
        </w:div>
        <w:div w:id="214969087">
          <w:marLeft w:val="0"/>
          <w:marRight w:val="0"/>
          <w:marTop w:val="0"/>
          <w:marBottom w:val="0"/>
          <w:divBdr>
            <w:top w:val="none" w:sz="0" w:space="0" w:color="auto"/>
            <w:left w:val="none" w:sz="0" w:space="0" w:color="auto"/>
            <w:bottom w:val="none" w:sz="0" w:space="0" w:color="auto"/>
            <w:right w:val="none" w:sz="0" w:space="0" w:color="auto"/>
          </w:divBdr>
          <w:divsChild>
            <w:div w:id="1296957573">
              <w:marLeft w:val="0"/>
              <w:marRight w:val="0"/>
              <w:marTop w:val="0"/>
              <w:marBottom w:val="0"/>
              <w:divBdr>
                <w:top w:val="none" w:sz="0" w:space="0" w:color="auto"/>
                <w:left w:val="none" w:sz="0" w:space="0" w:color="auto"/>
                <w:bottom w:val="none" w:sz="0" w:space="0" w:color="auto"/>
                <w:right w:val="none" w:sz="0" w:space="0" w:color="auto"/>
              </w:divBdr>
            </w:div>
            <w:div w:id="1789156525">
              <w:marLeft w:val="0"/>
              <w:marRight w:val="0"/>
              <w:marTop w:val="0"/>
              <w:marBottom w:val="0"/>
              <w:divBdr>
                <w:top w:val="none" w:sz="0" w:space="0" w:color="auto"/>
                <w:left w:val="none" w:sz="0" w:space="0" w:color="auto"/>
                <w:bottom w:val="none" w:sz="0" w:space="0" w:color="auto"/>
                <w:right w:val="none" w:sz="0" w:space="0" w:color="auto"/>
              </w:divBdr>
            </w:div>
            <w:div w:id="2012029785">
              <w:marLeft w:val="0"/>
              <w:marRight w:val="0"/>
              <w:marTop w:val="0"/>
              <w:marBottom w:val="0"/>
              <w:divBdr>
                <w:top w:val="none" w:sz="0" w:space="0" w:color="auto"/>
                <w:left w:val="none" w:sz="0" w:space="0" w:color="auto"/>
                <w:bottom w:val="none" w:sz="0" w:space="0" w:color="auto"/>
                <w:right w:val="none" w:sz="0" w:space="0" w:color="auto"/>
              </w:divBdr>
              <w:divsChild>
                <w:div w:id="157574574">
                  <w:marLeft w:val="0"/>
                  <w:marRight w:val="0"/>
                  <w:marTop w:val="0"/>
                  <w:marBottom w:val="0"/>
                  <w:divBdr>
                    <w:top w:val="none" w:sz="0" w:space="0" w:color="auto"/>
                    <w:left w:val="none" w:sz="0" w:space="0" w:color="auto"/>
                    <w:bottom w:val="none" w:sz="0" w:space="0" w:color="auto"/>
                    <w:right w:val="none" w:sz="0" w:space="0" w:color="auto"/>
                  </w:divBdr>
                </w:div>
              </w:divsChild>
            </w:div>
            <w:div w:id="1844667052">
              <w:marLeft w:val="0"/>
              <w:marRight w:val="0"/>
              <w:marTop w:val="0"/>
              <w:marBottom w:val="0"/>
              <w:divBdr>
                <w:top w:val="none" w:sz="0" w:space="0" w:color="auto"/>
                <w:left w:val="none" w:sz="0" w:space="0" w:color="auto"/>
                <w:bottom w:val="none" w:sz="0" w:space="0" w:color="auto"/>
                <w:right w:val="none" w:sz="0" w:space="0" w:color="auto"/>
              </w:divBdr>
              <w:divsChild>
                <w:div w:id="684018659">
                  <w:marLeft w:val="0"/>
                  <w:marRight w:val="0"/>
                  <w:marTop w:val="0"/>
                  <w:marBottom w:val="0"/>
                  <w:divBdr>
                    <w:top w:val="none" w:sz="0" w:space="0" w:color="auto"/>
                    <w:left w:val="none" w:sz="0" w:space="0" w:color="auto"/>
                    <w:bottom w:val="none" w:sz="0" w:space="0" w:color="auto"/>
                    <w:right w:val="none" w:sz="0" w:space="0" w:color="auto"/>
                  </w:divBdr>
                </w:div>
              </w:divsChild>
            </w:div>
            <w:div w:id="303894372">
              <w:marLeft w:val="0"/>
              <w:marRight w:val="0"/>
              <w:marTop w:val="0"/>
              <w:marBottom w:val="0"/>
              <w:divBdr>
                <w:top w:val="none" w:sz="0" w:space="0" w:color="auto"/>
                <w:left w:val="none" w:sz="0" w:space="0" w:color="auto"/>
                <w:bottom w:val="none" w:sz="0" w:space="0" w:color="auto"/>
                <w:right w:val="none" w:sz="0" w:space="0" w:color="auto"/>
              </w:divBdr>
              <w:divsChild>
                <w:div w:id="9072509">
                  <w:marLeft w:val="0"/>
                  <w:marRight w:val="0"/>
                  <w:marTop w:val="0"/>
                  <w:marBottom w:val="0"/>
                  <w:divBdr>
                    <w:top w:val="none" w:sz="0" w:space="0" w:color="auto"/>
                    <w:left w:val="none" w:sz="0" w:space="0" w:color="auto"/>
                    <w:bottom w:val="none" w:sz="0" w:space="0" w:color="auto"/>
                    <w:right w:val="none" w:sz="0" w:space="0" w:color="auto"/>
                  </w:divBdr>
                </w:div>
                <w:div w:id="1107115945">
                  <w:marLeft w:val="0"/>
                  <w:marRight w:val="0"/>
                  <w:marTop w:val="0"/>
                  <w:marBottom w:val="0"/>
                  <w:divBdr>
                    <w:top w:val="none" w:sz="0" w:space="0" w:color="auto"/>
                    <w:left w:val="none" w:sz="0" w:space="0" w:color="auto"/>
                    <w:bottom w:val="none" w:sz="0" w:space="0" w:color="auto"/>
                    <w:right w:val="none" w:sz="0" w:space="0" w:color="auto"/>
                  </w:divBdr>
                </w:div>
                <w:div w:id="1557397548">
                  <w:marLeft w:val="0"/>
                  <w:marRight w:val="0"/>
                  <w:marTop w:val="0"/>
                  <w:marBottom w:val="0"/>
                  <w:divBdr>
                    <w:top w:val="none" w:sz="0" w:space="0" w:color="auto"/>
                    <w:left w:val="none" w:sz="0" w:space="0" w:color="auto"/>
                    <w:bottom w:val="none" w:sz="0" w:space="0" w:color="auto"/>
                    <w:right w:val="none" w:sz="0" w:space="0" w:color="auto"/>
                  </w:divBdr>
                </w:div>
                <w:div w:id="433594260">
                  <w:marLeft w:val="0"/>
                  <w:marRight w:val="0"/>
                  <w:marTop w:val="0"/>
                  <w:marBottom w:val="0"/>
                  <w:divBdr>
                    <w:top w:val="none" w:sz="0" w:space="0" w:color="auto"/>
                    <w:left w:val="none" w:sz="0" w:space="0" w:color="auto"/>
                    <w:bottom w:val="none" w:sz="0" w:space="0" w:color="auto"/>
                    <w:right w:val="none" w:sz="0" w:space="0" w:color="auto"/>
                  </w:divBdr>
                </w:div>
              </w:divsChild>
            </w:div>
            <w:div w:id="936863686">
              <w:marLeft w:val="0"/>
              <w:marRight w:val="0"/>
              <w:marTop w:val="0"/>
              <w:marBottom w:val="0"/>
              <w:divBdr>
                <w:top w:val="none" w:sz="0" w:space="0" w:color="auto"/>
                <w:left w:val="none" w:sz="0" w:space="0" w:color="auto"/>
                <w:bottom w:val="none" w:sz="0" w:space="0" w:color="auto"/>
                <w:right w:val="none" w:sz="0" w:space="0" w:color="auto"/>
              </w:divBdr>
              <w:divsChild>
                <w:div w:id="118575340">
                  <w:marLeft w:val="0"/>
                  <w:marRight w:val="0"/>
                  <w:marTop w:val="0"/>
                  <w:marBottom w:val="0"/>
                  <w:divBdr>
                    <w:top w:val="none" w:sz="0" w:space="0" w:color="auto"/>
                    <w:left w:val="none" w:sz="0" w:space="0" w:color="auto"/>
                    <w:bottom w:val="none" w:sz="0" w:space="0" w:color="auto"/>
                    <w:right w:val="none" w:sz="0" w:space="0" w:color="auto"/>
                  </w:divBdr>
                </w:div>
                <w:div w:id="228420200">
                  <w:marLeft w:val="0"/>
                  <w:marRight w:val="0"/>
                  <w:marTop w:val="0"/>
                  <w:marBottom w:val="0"/>
                  <w:divBdr>
                    <w:top w:val="none" w:sz="0" w:space="0" w:color="auto"/>
                    <w:left w:val="none" w:sz="0" w:space="0" w:color="auto"/>
                    <w:bottom w:val="none" w:sz="0" w:space="0" w:color="auto"/>
                    <w:right w:val="none" w:sz="0" w:space="0" w:color="auto"/>
                  </w:divBdr>
                </w:div>
                <w:div w:id="1234657768">
                  <w:marLeft w:val="0"/>
                  <w:marRight w:val="0"/>
                  <w:marTop w:val="0"/>
                  <w:marBottom w:val="0"/>
                  <w:divBdr>
                    <w:top w:val="none" w:sz="0" w:space="0" w:color="auto"/>
                    <w:left w:val="none" w:sz="0" w:space="0" w:color="auto"/>
                    <w:bottom w:val="none" w:sz="0" w:space="0" w:color="auto"/>
                    <w:right w:val="none" w:sz="0" w:space="0" w:color="auto"/>
                  </w:divBdr>
                </w:div>
                <w:div w:id="622998301">
                  <w:marLeft w:val="0"/>
                  <w:marRight w:val="0"/>
                  <w:marTop w:val="0"/>
                  <w:marBottom w:val="0"/>
                  <w:divBdr>
                    <w:top w:val="none" w:sz="0" w:space="0" w:color="auto"/>
                    <w:left w:val="none" w:sz="0" w:space="0" w:color="auto"/>
                    <w:bottom w:val="none" w:sz="0" w:space="0" w:color="auto"/>
                    <w:right w:val="none" w:sz="0" w:space="0" w:color="auto"/>
                  </w:divBdr>
                </w:div>
                <w:div w:id="1917351441">
                  <w:marLeft w:val="0"/>
                  <w:marRight w:val="0"/>
                  <w:marTop w:val="0"/>
                  <w:marBottom w:val="0"/>
                  <w:divBdr>
                    <w:top w:val="none" w:sz="0" w:space="0" w:color="auto"/>
                    <w:left w:val="none" w:sz="0" w:space="0" w:color="auto"/>
                    <w:bottom w:val="none" w:sz="0" w:space="0" w:color="auto"/>
                    <w:right w:val="none" w:sz="0" w:space="0" w:color="auto"/>
                  </w:divBdr>
                </w:div>
                <w:div w:id="461339930">
                  <w:marLeft w:val="0"/>
                  <w:marRight w:val="0"/>
                  <w:marTop w:val="0"/>
                  <w:marBottom w:val="0"/>
                  <w:divBdr>
                    <w:top w:val="none" w:sz="0" w:space="0" w:color="auto"/>
                    <w:left w:val="none" w:sz="0" w:space="0" w:color="auto"/>
                    <w:bottom w:val="none" w:sz="0" w:space="0" w:color="auto"/>
                    <w:right w:val="none" w:sz="0" w:space="0" w:color="auto"/>
                  </w:divBdr>
                </w:div>
                <w:div w:id="1913271925">
                  <w:marLeft w:val="0"/>
                  <w:marRight w:val="0"/>
                  <w:marTop w:val="0"/>
                  <w:marBottom w:val="0"/>
                  <w:divBdr>
                    <w:top w:val="none" w:sz="0" w:space="0" w:color="auto"/>
                    <w:left w:val="none" w:sz="0" w:space="0" w:color="auto"/>
                    <w:bottom w:val="none" w:sz="0" w:space="0" w:color="auto"/>
                    <w:right w:val="none" w:sz="0" w:space="0" w:color="auto"/>
                  </w:divBdr>
                </w:div>
              </w:divsChild>
            </w:div>
            <w:div w:id="89084571">
              <w:marLeft w:val="0"/>
              <w:marRight w:val="0"/>
              <w:marTop w:val="0"/>
              <w:marBottom w:val="0"/>
              <w:divBdr>
                <w:top w:val="none" w:sz="0" w:space="0" w:color="auto"/>
                <w:left w:val="none" w:sz="0" w:space="0" w:color="auto"/>
                <w:bottom w:val="none" w:sz="0" w:space="0" w:color="auto"/>
                <w:right w:val="none" w:sz="0" w:space="0" w:color="auto"/>
              </w:divBdr>
              <w:divsChild>
                <w:div w:id="1327981444">
                  <w:marLeft w:val="0"/>
                  <w:marRight w:val="0"/>
                  <w:marTop w:val="0"/>
                  <w:marBottom w:val="0"/>
                  <w:divBdr>
                    <w:top w:val="none" w:sz="0" w:space="0" w:color="auto"/>
                    <w:left w:val="none" w:sz="0" w:space="0" w:color="auto"/>
                    <w:bottom w:val="none" w:sz="0" w:space="0" w:color="auto"/>
                    <w:right w:val="none" w:sz="0" w:space="0" w:color="auto"/>
                  </w:divBdr>
                </w:div>
                <w:div w:id="1462768268">
                  <w:marLeft w:val="0"/>
                  <w:marRight w:val="0"/>
                  <w:marTop w:val="0"/>
                  <w:marBottom w:val="0"/>
                  <w:divBdr>
                    <w:top w:val="none" w:sz="0" w:space="0" w:color="auto"/>
                    <w:left w:val="none" w:sz="0" w:space="0" w:color="auto"/>
                    <w:bottom w:val="none" w:sz="0" w:space="0" w:color="auto"/>
                    <w:right w:val="none" w:sz="0" w:space="0" w:color="auto"/>
                  </w:divBdr>
                </w:div>
              </w:divsChild>
            </w:div>
            <w:div w:id="1256397206">
              <w:marLeft w:val="0"/>
              <w:marRight w:val="0"/>
              <w:marTop w:val="0"/>
              <w:marBottom w:val="0"/>
              <w:divBdr>
                <w:top w:val="none" w:sz="0" w:space="0" w:color="auto"/>
                <w:left w:val="none" w:sz="0" w:space="0" w:color="auto"/>
                <w:bottom w:val="none" w:sz="0" w:space="0" w:color="auto"/>
                <w:right w:val="none" w:sz="0" w:space="0" w:color="auto"/>
              </w:divBdr>
              <w:divsChild>
                <w:div w:id="399065279">
                  <w:marLeft w:val="0"/>
                  <w:marRight w:val="0"/>
                  <w:marTop w:val="0"/>
                  <w:marBottom w:val="0"/>
                  <w:divBdr>
                    <w:top w:val="none" w:sz="0" w:space="0" w:color="auto"/>
                    <w:left w:val="none" w:sz="0" w:space="0" w:color="auto"/>
                    <w:bottom w:val="none" w:sz="0" w:space="0" w:color="auto"/>
                    <w:right w:val="none" w:sz="0" w:space="0" w:color="auto"/>
                  </w:divBdr>
                </w:div>
                <w:div w:id="2039811167">
                  <w:marLeft w:val="0"/>
                  <w:marRight w:val="0"/>
                  <w:marTop w:val="0"/>
                  <w:marBottom w:val="0"/>
                  <w:divBdr>
                    <w:top w:val="none" w:sz="0" w:space="0" w:color="auto"/>
                    <w:left w:val="none" w:sz="0" w:space="0" w:color="auto"/>
                    <w:bottom w:val="none" w:sz="0" w:space="0" w:color="auto"/>
                    <w:right w:val="none" w:sz="0" w:space="0" w:color="auto"/>
                  </w:divBdr>
                </w:div>
                <w:div w:id="332611185">
                  <w:marLeft w:val="0"/>
                  <w:marRight w:val="0"/>
                  <w:marTop w:val="0"/>
                  <w:marBottom w:val="0"/>
                  <w:divBdr>
                    <w:top w:val="none" w:sz="0" w:space="0" w:color="auto"/>
                    <w:left w:val="none" w:sz="0" w:space="0" w:color="auto"/>
                    <w:bottom w:val="none" w:sz="0" w:space="0" w:color="auto"/>
                    <w:right w:val="none" w:sz="0" w:space="0" w:color="auto"/>
                  </w:divBdr>
                </w:div>
                <w:div w:id="261686666">
                  <w:marLeft w:val="0"/>
                  <w:marRight w:val="0"/>
                  <w:marTop w:val="0"/>
                  <w:marBottom w:val="0"/>
                  <w:divBdr>
                    <w:top w:val="none" w:sz="0" w:space="0" w:color="auto"/>
                    <w:left w:val="none" w:sz="0" w:space="0" w:color="auto"/>
                    <w:bottom w:val="none" w:sz="0" w:space="0" w:color="auto"/>
                    <w:right w:val="none" w:sz="0" w:space="0" w:color="auto"/>
                  </w:divBdr>
                </w:div>
                <w:div w:id="162938207">
                  <w:marLeft w:val="0"/>
                  <w:marRight w:val="0"/>
                  <w:marTop w:val="0"/>
                  <w:marBottom w:val="0"/>
                  <w:divBdr>
                    <w:top w:val="none" w:sz="0" w:space="0" w:color="auto"/>
                    <w:left w:val="none" w:sz="0" w:space="0" w:color="auto"/>
                    <w:bottom w:val="none" w:sz="0" w:space="0" w:color="auto"/>
                    <w:right w:val="none" w:sz="0" w:space="0" w:color="auto"/>
                  </w:divBdr>
                </w:div>
                <w:div w:id="1893804633">
                  <w:marLeft w:val="0"/>
                  <w:marRight w:val="0"/>
                  <w:marTop w:val="0"/>
                  <w:marBottom w:val="0"/>
                  <w:divBdr>
                    <w:top w:val="none" w:sz="0" w:space="0" w:color="auto"/>
                    <w:left w:val="none" w:sz="0" w:space="0" w:color="auto"/>
                    <w:bottom w:val="none" w:sz="0" w:space="0" w:color="auto"/>
                    <w:right w:val="none" w:sz="0" w:space="0" w:color="auto"/>
                  </w:divBdr>
                </w:div>
                <w:div w:id="832641114">
                  <w:marLeft w:val="0"/>
                  <w:marRight w:val="0"/>
                  <w:marTop w:val="0"/>
                  <w:marBottom w:val="0"/>
                  <w:divBdr>
                    <w:top w:val="none" w:sz="0" w:space="0" w:color="auto"/>
                    <w:left w:val="none" w:sz="0" w:space="0" w:color="auto"/>
                    <w:bottom w:val="none" w:sz="0" w:space="0" w:color="auto"/>
                    <w:right w:val="none" w:sz="0" w:space="0" w:color="auto"/>
                  </w:divBdr>
                </w:div>
              </w:divsChild>
            </w:div>
            <w:div w:id="2085763066">
              <w:marLeft w:val="0"/>
              <w:marRight w:val="0"/>
              <w:marTop w:val="0"/>
              <w:marBottom w:val="0"/>
              <w:divBdr>
                <w:top w:val="none" w:sz="0" w:space="0" w:color="auto"/>
                <w:left w:val="none" w:sz="0" w:space="0" w:color="auto"/>
                <w:bottom w:val="none" w:sz="0" w:space="0" w:color="auto"/>
                <w:right w:val="none" w:sz="0" w:space="0" w:color="auto"/>
              </w:divBdr>
              <w:divsChild>
                <w:div w:id="339310961">
                  <w:marLeft w:val="0"/>
                  <w:marRight w:val="0"/>
                  <w:marTop w:val="0"/>
                  <w:marBottom w:val="0"/>
                  <w:divBdr>
                    <w:top w:val="none" w:sz="0" w:space="0" w:color="auto"/>
                    <w:left w:val="none" w:sz="0" w:space="0" w:color="auto"/>
                    <w:bottom w:val="none" w:sz="0" w:space="0" w:color="auto"/>
                    <w:right w:val="none" w:sz="0" w:space="0" w:color="auto"/>
                  </w:divBdr>
                </w:div>
                <w:div w:id="464006504">
                  <w:marLeft w:val="0"/>
                  <w:marRight w:val="0"/>
                  <w:marTop w:val="0"/>
                  <w:marBottom w:val="0"/>
                  <w:divBdr>
                    <w:top w:val="none" w:sz="0" w:space="0" w:color="auto"/>
                    <w:left w:val="none" w:sz="0" w:space="0" w:color="auto"/>
                    <w:bottom w:val="none" w:sz="0" w:space="0" w:color="auto"/>
                    <w:right w:val="none" w:sz="0" w:space="0" w:color="auto"/>
                  </w:divBdr>
                </w:div>
                <w:div w:id="57482803">
                  <w:marLeft w:val="0"/>
                  <w:marRight w:val="0"/>
                  <w:marTop w:val="0"/>
                  <w:marBottom w:val="0"/>
                  <w:divBdr>
                    <w:top w:val="none" w:sz="0" w:space="0" w:color="auto"/>
                    <w:left w:val="none" w:sz="0" w:space="0" w:color="auto"/>
                    <w:bottom w:val="none" w:sz="0" w:space="0" w:color="auto"/>
                    <w:right w:val="none" w:sz="0" w:space="0" w:color="auto"/>
                  </w:divBdr>
                </w:div>
                <w:div w:id="376663221">
                  <w:marLeft w:val="0"/>
                  <w:marRight w:val="0"/>
                  <w:marTop w:val="0"/>
                  <w:marBottom w:val="0"/>
                  <w:divBdr>
                    <w:top w:val="none" w:sz="0" w:space="0" w:color="auto"/>
                    <w:left w:val="none" w:sz="0" w:space="0" w:color="auto"/>
                    <w:bottom w:val="none" w:sz="0" w:space="0" w:color="auto"/>
                    <w:right w:val="none" w:sz="0" w:space="0" w:color="auto"/>
                  </w:divBdr>
                </w:div>
                <w:div w:id="131093760">
                  <w:marLeft w:val="0"/>
                  <w:marRight w:val="0"/>
                  <w:marTop w:val="0"/>
                  <w:marBottom w:val="0"/>
                  <w:divBdr>
                    <w:top w:val="none" w:sz="0" w:space="0" w:color="auto"/>
                    <w:left w:val="none" w:sz="0" w:space="0" w:color="auto"/>
                    <w:bottom w:val="none" w:sz="0" w:space="0" w:color="auto"/>
                    <w:right w:val="none" w:sz="0" w:space="0" w:color="auto"/>
                  </w:divBdr>
                </w:div>
                <w:div w:id="160198832">
                  <w:marLeft w:val="0"/>
                  <w:marRight w:val="0"/>
                  <w:marTop w:val="0"/>
                  <w:marBottom w:val="0"/>
                  <w:divBdr>
                    <w:top w:val="none" w:sz="0" w:space="0" w:color="auto"/>
                    <w:left w:val="none" w:sz="0" w:space="0" w:color="auto"/>
                    <w:bottom w:val="none" w:sz="0" w:space="0" w:color="auto"/>
                    <w:right w:val="none" w:sz="0" w:space="0" w:color="auto"/>
                  </w:divBdr>
                </w:div>
                <w:div w:id="685330328">
                  <w:marLeft w:val="0"/>
                  <w:marRight w:val="0"/>
                  <w:marTop w:val="0"/>
                  <w:marBottom w:val="0"/>
                  <w:divBdr>
                    <w:top w:val="none" w:sz="0" w:space="0" w:color="auto"/>
                    <w:left w:val="none" w:sz="0" w:space="0" w:color="auto"/>
                    <w:bottom w:val="none" w:sz="0" w:space="0" w:color="auto"/>
                    <w:right w:val="none" w:sz="0" w:space="0" w:color="auto"/>
                  </w:divBdr>
                </w:div>
                <w:div w:id="386878242">
                  <w:marLeft w:val="0"/>
                  <w:marRight w:val="0"/>
                  <w:marTop w:val="0"/>
                  <w:marBottom w:val="0"/>
                  <w:divBdr>
                    <w:top w:val="none" w:sz="0" w:space="0" w:color="auto"/>
                    <w:left w:val="none" w:sz="0" w:space="0" w:color="auto"/>
                    <w:bottom w:val="none" w:sz="0" w:space="0" w:color="auto"/>
                    <w:right w:val="none" w:sz="0" w:space="0" w:color="auto"/>
                  </w:divBdr>
                </w:div>
              </w:divsChild>
            </w:div>
            <w:div w:id="11316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9277</Words>
  <Characters>55664</Characters>
  <Application>Microsoft Office Word</Application>
  <DocSecurity>0</DocSecurity>
  <Lines>463</Lines>
  <Paragraphs>129</Paragraphs>
  <ScaleCrop>false</ScaleCrop>
  <Company/>
  <LinksUpToDate>false</LinksUpToDate>
  <CharactersWithSpaces>64812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2020-02-05T11:44:00Z</dcterms:created>
  <dcterms:modified xsi:type="dcterms:W3CDTF">2020-02-05T11:44:00Z</dcterms:modified>
</cp:coreProperties>
</file>