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E9401B">
        <w:rPr>
          <w:rFonts w:ascii="Tahoma" w:hAnsi="Tahoma" w:cs="Tahoma"/>
          <w:b/>
          <w:sz w:val="20"/>
          <w:szCs w:val="20"/>
        </w:rPr>
        <w:t>4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C03DBC">
        <w:rPr>
          <w:rFonts w:ascii="Tahoma" w:hAnsi="Tahoma" w:cs="Tahoma"/>
          <w:b/>
          <w:sz w:val="20"/>
          <w:szCs w:val="20"/>
        </w:rPr>
        <w:t>20</w:t>
      </w:r>
      <w:r w:rsidR="00DB614F">
        <w:rPr>
          <w:rFonts w:ascii="Tahoma" w:hAnsi="Tahoma" w:cs="Tahoma"/>
          <w:b/>
          <w:sz w:val="20"/>
          <w:szCs w:val="20"/>
        </w:rPr>
        <w:t xml:space="preserve"> Część I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520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 w:rsidR="00C03DBC">
        <w:rPr>
          <w:rFonts w:ascii="Tahoma" w:hAnsi="Tahoma" w:cs="Tahoma"/>
          <w:b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C03DBC" w:rsidRPr="002629EE" w:rsidRDefault="00C03DBC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</w:p>
    <w:p w:rsidR="00E9401B" w:rsidRPr="00276D64" w:rsidRDefault="00E9401B" w:rsidP="00E9401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E9401B" w:rsidRPr="00ED4D82" w:rsidRDefault="00E9401B" w:rsidP="00E9401B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E9401B" w:rsidRPr="007947C2" w:rsidRDefault="00E9401B" w:rsidP="00E9401B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B7551A">
        <w:rPr>
          <w:rFonts w:ascii="Tahoma" w:hAnsi="Tahoma" w:cs="Tahoma"/>
          <w:sz w:val="20"/>
          <w:szCs w:val="20"/>
          <w:lang w:val="pl-PL"/>
        </w:rPr>
        <w:t xml:space="preserve">Przedmiotem zamówienia jest przeprowadzenie szkolenia pn. „Prawo jazdy kat. C wraz z kwalifikacją wstępną przyspieszoną lub kwalifikacją wstępną uzupełniającą przyspieszoną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</w:t>
      </w:r>
      <w:r w:rsidRPr="007947C2">
        <w:rPr>
          <w:rFonts w:ascii="Tahoma" w:hAnsi="Tahoma" w:cs="Tahoma"/>
          <w:sz w:val="20"/>
          <w:szCs w:val="20"/>
        </w:rPr>
        <w:t xml:space="preserve">”, </w:t>
      </w:r>
      <w:proofErr w:type="spellStart"/>
      <w:r w:rsidRPr="007947C2">
        <w:rPr>
          <w:rFonts w:ascii="Tahoma" w:hAnsi="Tahoma" w:cs="Tahoma"/>
          <w:sz w:val="20"/>
          <w:szCs w:val="20"/>
        </w:rPr>
        <w:t>które</w:t>
      </w:r>
      <w:proofErr w:type="spellEnd"/>
      <w:r w:rsidRPr="007947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947C2">
        <w:rPr>
          <w:rFonts w:ascii="Tahoma" w:hAnsi="Tahoma" w:cs="Tahoma"/>
          <w:sz w:val="20"/>
          <w:szCs w:val="20"/>
        </w:rPr>
        <w:t>obejmuje</w:t>
      </w:r>
      <w:proofErr w:type="spellEnd"/>
      <w:r w:rsidRPr="007947C2">
        <w:rPr>
          <w:rFonts w:ascii="Tahoma" w:hAnsi="Tahoma" w:cs="Tahoma"/>
          <w:sz w:val="20"/>
          <w:szCs w:val="20"/>
        </w:rPr>
        <w:t>:</w:t>
      </w:r>
    </w:p>
    <w:p w:rsidR="00E9401B" w:rsidRPr="00B7551A" w:rsidRDefault="00E9401B" w:rsidP="00E9401B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 w:rsidRPr="00B7551A">
        <w:rPr>
          <w:rFonts w:ascii="Tahoma" w:eastAsia="Times New Roman" w:hAnsi="Tahoma" w:cs="Tahoma"/>
          <w:sz w:val="20"/>
          <w:szCs w:val="20"/>
          <w:lang w:val="pl-PL"/>
        </w:rPr>
        <w:t>zorganizowanie i przeprowadzenia badań psychologicznych i lekarskich,</w:t>
      </w:r>
    </w:p>
    <w:p w:rsidR="00E9401B" w:rsidRDefault="00E9401B" w:rsidP="00E9401B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7551A">
        <w:rPr>
          <w:rFonts w:ascii="Tahoma" w:hAnsi="Tahoma" w:cs="Tahoma"/>
          <w:sz w:val="20"/>
          <w:szCs w:val="20"/>
          <w:lang w:val="pl-PL"/>
        </w:rPr>
        <w:t xml:space="preserve">zorganizowanie i przeprowadzenie zajęć teoretycznych i praktycznych z zakresu prawa jazdy kat. C oraz zajęć teoretycznych i praktycznych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E9401B" w:rsidRPr="005349C1" w:rsidRDefault="00E9401B" w:rsidP="00E9401B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B7551A">
        <w:rPr>
          <w:rFonts w:ascii="Tahoma" w:hAnsi="Tahoma" w:cs="Tahoma"/>
          <w:kern w:val="1"/>
          <w:sz w:val="20"/>
          <w:szCs w:val="20"/>
          <w:lang w:val="pl-PL" w:eastAsia="hi-IN" w:bidi="hi-IN"/>
        </w:rPr>
        <w:t>zapisanie i opłacenie egzaminu</w:t>
      </w:r>
      <w:r w:rsidRPr="00B7551A">
        <w:rPr>
          <w:rFonts w:ascii="Tahoma" w:eastAsia="Times New Roman" w:hAnsi="Tahoma" w:cs="Tahoma"/>
          <w:kern w:val="1"/>
          <w:sz w:val="20"/>
          <w:szCs w:val="20"/>
          <w:lang w:val="pl-PL" w:eastAsia="hi-IN" w:bidi="hi-IN"/>
        </w:rPr>
        <w:t xml:space="preserve"> państwowego na prawo jazdy kat.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C,</w:t>
      </w:r>
    </w:p>
    <w:p w:rsidR="00E9401B" w:rsidRDefault="00E9401B" w:rsidP="00E9401B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7551A">
        <w:rPr>
          <w:rFonts w:ascii="Tahoma" w:hAnsi="Tahoma" w:cs="Tahoma"/>
          <w:sz w:val="20"/>
          <w:szCs w:val="20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E9401B" w:rsidRPr="00B7551A" w:rsidRDefault="00E9401B" w:rsidP="00E9401B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 w:rsidRPr="00B7551A">
        <w:rPr>
          <w:rFonts w:ascii="Tahoma" w:hAnsi="Tahoma" w:cs="Tahoma"/>
          <w:kern w:val="1"/>
          <w:sz w:val="20"/>
          <w:szCs w:val="20"/>
          <w:lang w:val="pl-PL" w:eastAsia="hi-IN" w:bidi="hi-IN"/>
        </w:rPr>
        <w:t>ubezpieczenie od następstw nieszczęśliwych wypadków  wskazanych uczestników szkolenia.</w:t>
      </w:r>
    </w:p>
    <w:p w:rsidR="00E9401B" w:rsidRDefault="00E9401B" w:rsidP="00E9401B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E9401B" w:rsidRDefault="00E9401B" w:rsidP="00E9401B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BD25B0">
        <w:rPr>
          <w:rFonts w:ascii="Tahoma" w:hAnsi="Tahoma" w:cs="Tahoma"/>
          <w:sz w:val="20"/>
          <w:szCs w:val="20"/>
        </w:rPr>
        <w:t>.....</w:t>
      </w:r>
    </w:p>
    <w:p w:rsidR="00E9401B" w:rsidRPr="00E82ABC" w:rsidRDefault="00E9401B" w:rsidP="00E9401B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E9401B" w:rsidRPr="000819AF" w:rsidRDefault="00E9401B" w:rsidP="00E9401B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E9401B" w:rsidRPr="00BD25B0" w:rsidRDefault="00E9401B" w:rsidP="00E9401B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E9401B" w:rsidRDefault="00E9401B" w:rsidP="00E9401B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dokładnością do dwóch miejsc po przecinku w walucie polskiej.</w:t>
      </w:r>
    </w:p>
    <w:p w:rsidR="00E9401B" w:rsidRPr="00276D64" w:rsidRDefault="00E9401B" w:rsidP="00E9401B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</w:p>
    <w:p w:rsidR="00E9401B" w:rsidRPr="00712D89" w:rsidRDefault="00E9401B" w:rsidP="00E9401B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20"/>
          <w:szCs w:val="20"/>
          <w:lang w:eastAsia="hi-IN" w:bidi="hi-IN"/>
        </w:rPr>
      </w:pPr>
      <w:r w:rsidRPr="00712D89">
        <w:rPr>
          <w:rFonts w:ascii="Tahoma" w:eastAsia="SimSun" w:hAnsi="Tahoma" w:cs="Tahoma"/>
          <w:kern w:val="2"/>
          <w:sz w:val="20"/>
          <w:szCs w:val="20"/>
          <w:lang w:val="x-none" w:eastAsia="hi-IN" w:bidi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E9401B" w:rsidRDefault="00E9401B" w:rsidP="0040703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E9401B" w:rsidTr="0040703B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wykonywania pracy ma stanowisku kierowcy kat. C, C1, C1+E, C+E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50h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163C6E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140h zajęć teoretycznych 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163C6E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35h zajęć teoretycznych 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z kwalifikacji wstępnej uzupełniającej przyspieszonej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kwalifikacyjny z kwalifikacji wstępnej przyspieszonej</w:t>
            </w:r>
            <w:r w:rsidRPr="00163C6E">
              <w:rPr>
                <w:rFonts w:ascii="Tahoma" w:hAnsi="Tahoma" w:cs="Tahoma"/>
                <w:sz w:val="18"/>
                <w:szCs w:val="18"/>
              </w:rPr>
              <w:t xml:space="preserve"> w zakresie bloku programowego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3C6E">
              <w:rPr>
                <w:rFonts w:ascii="Tahoma" w:hAnsi="Tahoma" w:cs="Tahoma"/>
                <w:sz w:val="18"/>
                <w:szCs w:val="18"/>
              </w:rPr>
              <w:t>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F71E4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F71E4B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za 1 dzień </w:t>
            </w:r>
            <w:r w:rsidRPr="00F71E4B">
              <w:rPr>
                <w:rFonts w:ascii="Tahoma" w:hAnsi="Tahoma" w:cs="Tahoma"/>
                <w:sz w:val="18"/>
                <w:szCs w:val="18"/>
              </w:rPr>
              <w:t xml:space="preserve">zajęć teoretycznych i praktycznych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liczba dni szkolenia potrzebna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zorganizowania i przeprowadzenia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 (50h) i zorganizowania i przeprowadzenia </w:t>
            </w:r>
            <w:r w:rsidRPr="00BF610E">
              <w:rPr>
                <w:rFonts w:ascii="Tahoma" w:hAnsi="Tahoma" w:cs="Tahoma"/>
                <w:sz w:val="18"/>
                <w:szCs w:val="18"/>
              </w:rPr>
              <w:t xml:space="preserve">zajęć teoretycznych i praktycznych </w:t>
            </w:r>
            <w:r w:rsidRPr="00BF610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 kwalifikacji wstępnej przyspieszonej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(140h)</w:t>
            </w:r>
            <w:r w:rsidRPr="00BF610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  <w:tr w:rsidR="00E9401B" w:rsidTr="0040703B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(wiersz 11) za ………... dni szkolenia  (wiersz 12)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 zł</w:t>
            </w:r>
          </w:p>
        </w:tc>
      </w:tr>
    </w:tbl>
    <w:p w:rsidR="00E9401B" w:rsidRDefault="00E9401B" w:rsidP="00E9401B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E9401B" w:rsidRDefault="00E9401B" w:rsidP="00E9401B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6, 7 - opłata zgodna z Rozporządzeniem Ministra Transportu, Budownictwa i Gospodarki Morskiej z dnia </w:t>
      </w:r>
      <w:r>
        <w:rPr>
          <w:rFonts w:ascii="Tahoma" w:hAnsi="Tahoma" w:cs="Tahoma"/>
          <w:kern w:val="2"/>
          <w:sz w:val="18"/>
          <w:szCs w:val="18"/>
          <w:lang w:eastAsia="hi-IN" w:bidi="hi-IN"/>
        </w:rPr>
        <w:br/>
        <w:t xml:space="preserve">16 stycznia 2013r. w sprawie wysokości opłat za przeprowadzenie egzaminu państwowego oraz stawek wynagrodzenia związanych z uzyskiwaniem uprawnień przez </w:t>
      </w:r>
      <w:r w:rsidRPr="007A03CB">
        <w:rPr>
          <w:rFonts w:ascii="Tahoma" w:hAnsi="Tahoma" w:cs="Tahoma"/>
          <w:kern w:val="2"/>
          <w:sz w:val="18"/>
          <w:szCs w:val="18"/>
          <w:lang w:eastAsia="hi-IN" w:bidi="hi-IN"/>
        </w:rPr>
        <w:t>egzaminatorów (Dz. U. z 2013 r. poz. 78).</w:t>
      </w: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   </w:t>
      </w:r>
    </w:p>
    <w:p w:rsidR="00E9401B" w:rsidRDefault="00E9401B" w:rsidP="00E9401B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E9401B" w:rsidRDefault="00E9401B" w:rsidP="00E9401B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E9401B" w:rsidRPr="00712D89" w:rsidRDefault="00E9401B" w:rsidP="00E9401B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2D89">
        <w:rPr>
          <w:rFonts w:ascii="Tahoma" w:hAnsi="Tahoma" w:cs="Tahoma"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E9401B" w:rsidTr="0040703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1.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E9401B" w:rsidTr="0040703B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E9401B" w:rsidTr="0040703B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9401B" w:rsidRDefault="00E9401B" w:rsidP="0040703B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55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egzamin państwowy z części teoretycznej prawa jazdy kat. C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163C6E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praktycznej 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163C6E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163C6E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Pr="00163C6E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z kwalifikacji wstępnej przyspieszonej 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 za ………… dni szkolenia   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12)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9401B" w:rsidTr="0040703B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9401B" w:rsidRDefault="00E9401B" w:rsidP="0040703B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9401B" w:rsidRDefault="00E9401B" w:rsidP="00E940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9401B" w:rsidRDefault="00E9401B" w:rsidP="00E9401B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E9401B" w:rsidRDefault="00E9401B" w:rsidP="00E9401B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E9401B" w:rsidRDefault="00E9401B" w:rsidP="00E9401B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E9401B" w:rsidRDefault="00E9401B" w:rsidP="00E9401B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E9401B" w:rsidRDefault="00E9401B" w:rsidP="00E9401B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E9401B" w:rsidRDefault="00E9401B" w:rsidP="00E9401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03DBC" w:rsidRDefault="00C03DBC" w:rsidP="00C03DB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C03DBC" w:rsidRDefault="00C03DBC" w:rsidP="00C03DB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16"/>
          <w:szCs w:val="16"/>
          <w:lang w:eastAsia="zh-CN" w:bidi="hi-IN"/>
        </w:rPr>
      </w:pPr>
    </w:p>
    <w:p w:rsidR="00C03DBC" w:rsidRDefault="00C03DBC" w:rsidP="00C03DBC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71BB2" w:rsidRDefault="00571BB2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sectPr w:rsidR="00571BB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554B"/>
    <w:rsid w:val="000819AF"/>
    <w:rsid w:val="000822AC"/>
    <w:rsid w:val="000944B3"/>
    <w:rsid w:val="001A3DA4"/>
    <w:rsid w:val="001A4F2D"/>
    <w:rsid w:val="00200036"/>
    <w:rsid w:val="00256E6B"/>
    <w:rsid w:val="00283447"/>
    <w:rsid w:val="002B6188"/>
    <w:rsid w:val="00502390"/>
    <w:rsid w:val="00515A48"/>
    <w:rsid w:val="005501BF"/>
    <w:rsid w:val="0055205C"/>
    <w:rsid w:val="00571BB2"/>
    <w:rsid w:val="00640745"/>
    <w:rsid w:val="00712D89"/>
    <w:rsid w:val="007321E6"/>
    <w:rsid w:val="0074744F"/>
    <w:rsid w:val="007648D2"/>
    <w:rsid w:val="007E46C4"/>
    <w:rsid w:val="008A343F"/>
    <w:rsid w:val="009A180B"/>
    <w:rsid w:val="009C785F"/>
    <w:rsid w:val="009D2C32"/>
    <w:rsid w:val="00A17CD7"/>
    <w:rsid w:val="00B16C42"/>
    <w:rsid w:val="00B448C0"/>
    <w:rsid w:val="00B80C81"/>
    <w:rsid w:val="00B87180"/>
    <w:rsid w:val="00BD42FA"/>
    <w:rsid w:val="00C03DBC"/>
    <w:rsid w:val="00DB614F"/>
    <w:rsid w:val="00E9401B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dcterms:created xsi:type="dcterms:W3CDTF">2020-01-27T11:16:00Z</dcterms:created>
  <dcterms:modified xsi:type="dcterms:W3CDTF">2020-08-03T11:32:00Z</dcterms:modified>
</cp:coreProperties>
</file>