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7" w:rsidRPr="00393044" w:rsidRDefault="002F1747" w:rsidP="002F1747">
      <w:pPr>
        <w:spacing w:line="240" w:lineRule="auto"/>
        <w:rPr>
          <w:rFonts w:eastAsia="Calibri" w:cs="Times New Roman"/>
          <w:b/>
          <w:sz w:val="18"/>
          <w:szCs w:val="18"/>
        </w:rPr>
      </w:pPr>
    </w:p>
    <w:p w:rsidR="002F1747" w:rsidRPr="002F1747" w:rsidRDefault="002F1747" w:rsidP="002F1747">
      <w:pPr>
        <w:spacing w:line="240" w:lineRule="auto"/>
        <w:ind w:left="142"/>
        <w:contextualSpacing/>
        <w:rPr>
          <w:rFonts w:eastAsiaTheme="minorHAnsi" w:cstheme="minorBidi"/>
          <w:sz w:val="18"/>
          <w:szCs w:val="18"/>
        </w:rPr>
      </w:pPr>
      <w:r w:rsidRPr="002F1747">
        <w:rPr>
          <w:rFonts w:eastAsiaTheme="minorHAnsi" w:cstheme="minorBidi"/>
          <w:b/>
          <w:sz w:val="18"/>
          <w:szCs w:val="18"/>
        </w:rPr>
        <w:t>Numer sprawy: 3/2016, część I</w:t>
      </w:r>
      <w:r w:rsidRPr="002F1747">
        <w:rPr>
          <w:rFonts w:eastAsiaTheme="minorHAnsi" w:cstheme="minorBidi"/>
          <w:b/>
          <w:sz w:val="18"/>
          <w:szCs w:val="18"/>
        </w:rPr>
        <w:tab/>
      </w:r>
      <w:r w:rsidRPr="002F1747">
        <w:rPr>
          <w:rFonts w:eastAsiaTheme="minorHAnsi" w:cstheme="minorBidi"/>
          <w:sz w:val="18"/>
          <w:szCs w:val="18"/>
        </w:rPr>
        <w:t xml:space="preserve">       </w:t>
      </w:r>
      <w:r w:rsidRPr="002F1747">
        <w:rPr>
          <w:rFonts w:eastAsiaTheme="minorHAnsi" w:cstheme="minorBidi"/>
          <w:sz w:val="18"/>
          <w:szCs w:val="18"/>
        </w:rPr>
        <w:tab/>
      </w:r>
      <w:r w:rsidRPr="002F1747">
        <w:rPr>
          <w:rFonts w:eastAsiaTheme="minorHAnsi" w:cstheme="minorBidi"/>
          <w:sz w:val="18"/>
          <w:szCs w:val="18"/>
        </w:rPr>
        <w:tab/>
      </w:r>
      <w:r w:rsidRPr="002F1747">
        <w:rPr>
          <w:rFonts w:eastAsiaTheme="minorHAnsi" w:cstheme="minorBidi"/>
          <w:sz w:val="18"/>
          <w:szCs w:val="18"/>
        </w:rPr>
        <w:tab/>
      </w:r>
      <w:r w:rsidRPr="002F1747">
        <w:rPr>
          <w:rFonts w:eastAsiaTheme="minorHAnsi" w:cstheme="minorBidi"/>
          <w:sz w:val="18"/>
          <w:szCs w:val="18"/>
        </w:rPr>
        <w:tab/>
        <w:t>Warszawa, dn. 23.05.2016 r.</w:t>
      </w:r>
    </w:p>
    <w:p w:rsidR="002F1747" w:rsidRPr="002F1747" w:rsidRDefault="002F1747" w:rsidP="002F1747">
      <w:pPr>
        <w:spacing w:line="240" w:lineRule="auto"/>
        <w:ind w:left="142"/>
        <w:contextualSpacing/>
        <w:rPr>
          <w:rFonts w:eastAsiaTheme="minorHAnsi" w:cstheme="minorBidi"/>
          <w:sz w:val="18"/>
          <w:szCs w:val="18"/>
        </w:rPr>
      </w:pPr>
      <w:r w:rsidRPr="002F1747">
        <w:rPr>
          <w:rFonts w:eastAsiaTheme="minorHAnsi" w:cstheme="minorBidi"/>
          <w:sz w:val="18"/>
          <w:szCs w:val="18"/>
        </w:rPr>
        <w:t xml:space="preserve">Nasz znak: OA.C.ZP.222.128. DK.2016                                      </w:t>
      </w:r>
    </w:p>
    <w:p w:rsidR="002F1747" w:rsidRPr="002F1747" w:rsidRDefault="002F1747" w:rsidP="002F1747">
      <w:pPr>
        <w:spacing w:line="240" w:lineRule="auto"/>
        <w:ind w:left="142"/>
        <w:contextualSpacing/>
        <w:rPr>
          <w:rFonts w:eastAsiaTheme="minorHAnsi" w:cstheme="minorBidi"/>
          <w:b/>
          <w:sz w:val="18"/>
          <w:szCs w:val="18"/>
        </w:rPr>
      </w:pPr>
    </w:p>
    <w:p w:rsidR="002F1747" w:rsidRPr="002F1747" w:rsidRDefault="002F1747" w:rsidP="002F1747">
      <w:pPr>
        <w:spacing w:line="240" w:lineRule="auto"/>
        <w:jc w:val="right"/>
        <w:rPr>
          <w:b/>
          <w:sz w:val="18"/>
          <w:szCs w:val="18"/>
          <w:u w:val="single"/>
        </w:rPr>
      </w:pPr>
      <w:r w:rsidRPr="002F1747">
        <w:rPr>
          <w:b/>
          <w:sz w:val="18"/>
          <w:szCs w:val="18"/>
          <w:u w:val="single"/>
        </w:rPr>
        <w:t xml:space="preserve">Do wszystkich Wykonawców </w:t>
      </w:r>
    </w:p>
    <w:p w:rsidR="002F1747" w:rsidRPr="002F1747" w:rsidRDefault="002F1747" w:rsidP="002F1747">
      <w:pPr>
        <w:spacing w:line="240" w:lineRule="auto"/>
        <w:rPr>
          <w:sz w:val="18"/>
          <w:szCs w:val="18"/>
        </w:rPr>
      </w:pPr>
    </w:p>
    <w:p w:rsidR="002F1747" w:rsidRPr="002F1747" w:rsidRDefault="002F1747" w:rsidP="002F1747">
      <w:pPr>
        <w:spacing w:after="0" w:line="240" w:lineRule="auto"/>
        <w:ind w:left="180"/>
        <w:jc w:val="center"/>
        <w:rPr>
          <w:rFonts w:cs="Tahoma"/>
          <w:b/>
          <w:sz w:val="18"/>
          <w:szCs w:val="18"/>
        </w:rPr>
      </w:pPr>
      <w:r w:rsidRPr="002F1747">
        <w:rPr>
          <w:rFonts w:cs="Tahoma"/>
          <w:b/>
          <w:sz w:val="18"/>
          <w:szCs w:val="18"/>
        </w:rPr>
        <w:t xml:space="preserve">ZAWIADOMIENIE O WYBORZE OFERTY NAJKORZYSTNIEJSZEJ WRAZ </w:t>
      </w:r>
      <w:r w:rsidRPr="002F1747">
        <w:rPr>
          <w:rFonts w:cs="Tahoma"/>
          <w:b/>
          <w:sz w:val="18"/>
          <w:szCs w:val="18"/>
        </w:rPr>
        <w:br/>
        <w:t>ZE STRESZCZENIEM OCENY I PORÓWNANIEM ZŁOŻONYCH OFERT</w:t>
      </w:r>
    </w:p>
    <w:p w:rsidR="002F1747" w:rsidRPr="002F1747" w:rsidRDefault="002F1747" w:rsidP="002F1747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cs="Tahoma"/>
          <w:sz w:val="18"/>
          <w:szCs w:val="18"/>
        </w:rPr>
      </w:pPr>
      <w:r w:rsidRPr="002F1747">
        <w:rPr>
          <w:rFonts w:cs="Tahoma"/>
          <w:sz w:val="18"/>
          <w:szCs w:val="18"/>
        </w:rPr>
        <w:t>W POSTĘPOWANIU NA</w:t>
      </w:r>
    </w:p>
    <w:p w:rsidR="002F1747" w:rsidRPr="002F1747" w:rsidRDefault="002F1747" w:rsidP="002F1747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2F1747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2F1747">
        <w:rPr>
          <w:rFonts w:ascii="Tahoma" w:eastAsia="Calibri" w:hAnsi="Tahoma" w:cs="Tahoma"/>
          <w:b/>
          <w:sz w:val="20"/>
          <w:szCs w:val="20"/>
        </w:rPr>
        <w:t xml:space="preserve">Świadczenie usług medycznych dla osób zarejestrowanych w Urzędzie Pracy </w:t>
      </w:r>
      <w:r w:rsidRPr="002F1747">
        <w:rPr>
          <w:rFonts w:ascii="Tahoma" w:eastAsia="Calibri" w:hAnsi="Tahoma" w:cs="Tahoma"/>
          <w:b/>
          <w:sz w:val="20"/>
          <w:szCs w:val="20"/>
        </w:rPr>
        <w:br/>
        <w:t>m.st. Warszawy” – dot. Części I.</w:t>
      </w:r>
    </w:p>
    <w:p w:rsidR="002F1747" w:rsidRPr="002F1747" w:rsidRDefault="002F1747" w:rsidP="002F1747">
      <w:pPr>
        <w:widowControl w:val="0"/>
        <w:spacing w:after="0" w:line="240" w:lineRule="auto"/>
        <w:ind w:left="142"/>
        <w:jc w:val="center"/>
        <w:rPr>
          <w:rFonts w:cs="Tahoma"/>
          <w:b/>
          <w:sz w:val="20"/>
          <w:szCs w:val="20"/>
          <w:lang w:eastAsia="pl-PL"/>
        </w:rPr>
      </w:pPr>
    </w:p>
    <w:p w:rsidR="002F1747" w:rsidRPr="002F1747" w:rsidRDefault="002F1747" w:rsidP="002F1747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cs="Tahoma"/>
          <w:b/>
          <w:bCs/>
          <w:sz w:val="18"/>
          <w:szCs w:val="18"/>
        </w:rPr>
      </w:pPr>
    </w:p>
    <w:p w:rsidR="002F1747" w:rsidRPr="002F1747" w:rsidRDefault="002F1747" w:rsidP="002F1747">
      <w:pPr>
        <w:spacing w:after="0" w:line="240" w:lineRule="auto"/>
        <w:ind w:left="180" w:firstLine="708"/>
        <w:jc w:val="both"/>
        <w:rPr>
          <w:sz w:val="18"/>
          <w:szCs w:val="18"/>
        </w:rPr>
      </w:pPr>
      <w:r w:rsidRPr="002F1747">
        <w:rPr>
          <w:sz w:val="18"/>
          <w:szCs w:val="18"/>
        </w:rPr>
        <w:t>Zamawiający: Miasto st. Warszawa, w ramach którego działa Urząd Pracy m.st. Warszawy, działając zgodnie  z art. 92 ust. 2 ustawy z dnia 29 stycznia 2004 r. Prawo zamówień publicznych (</w:t>
      </w:r>
      <w:r w:rsidRPr="002F1747">
        <w:rPr>
          <w:bCs/>
          <w:color w:val="000000"/>
          <w:sz w:val="18"/>
          <w:szCs w:val="18"/>
          <w:lang w:eastAsia="pl-PL"/>
        </w:rPr>
        <w:t>Dz. U. z 2015 r. poz. 2164</w:t>
      </w:r>
      <w:r w:rsidRPr="002F1747">
        <w:rPr>
          <w:sz w:val="18"/>
          <w:szCs w:val="18"/>
        </w:rPr>
        <w:t xml:space="preserve">), zwanej ustawą, zawiadamia, że w ww. postępowaniu prowadzonym w trybie przetargu nieograniczonego, wybrał jako </w:t>
      </w:r>
      <w:r w:rsidRPr="002F1747">
        <w:rPr>
          <w:b/>
          <w:sz w:val="18"/>
          <w:szCs w:val="18"/>
        </w:rPr>
        <w:t>ofertę</w:t>
      </w:r>
      <w:r w:rsidRPr="002F1747">
        <w:rPr>
          <w:sz w:val="18"/>
          <w:szCs w:val="18"/>
        </w:rPr>
        <w:t xml:space="preserve"> </w:t>
      </w:r>
      <w:r w:rsidRPr="002F1747">
        <w:rPr>
          <w:b/>
          <w:sz w:val="18"/>
          <w:szCs w:val="18"/>
        </w:rPr>
        <w:t>najkorzystniejszą,</w:t>
      </w:r>
      <w:r w:rsidRPr="002F1747">
        <w:rPr>
          <w:b/>
          <w:bCs/>
          <w:sz w:val="18"/>
          <w:szCs w:val="18"/>
        </w:rPr>
        <w:t xml:space="preserve"> ofertę nr 5,</w:t>
      </w:r>
      <w:r w:rsidRPr="002F1747">
        <w:rPr>
          <w:bCs/>
          <w:sz w:val="18"/>
          <w:szCs w:val="18"/>
        </w:rPr>
        <w:t xml:space="preserve"> złożoną przez </w:t>
      </w:r>
      <w:r w:rsidRPr="002F1747">
        <w:rPr>
          <w:sz w:val="18"/>
          <w:szCs w:val="18"/>
        </w:rPr>
        <w:t>Wykonawcę:</w:t>
      </w:r>
    </w:p>
    <w:p w:rsidR="002F1747" w:rsidRPr="002F1747" w:rsidRDefault="002F1747" w:rsidP="002F1747">
      <w:pPr>
        <w:spacing w:line="240" w:lineRule="auto"/>
        <w:ind w:left="5103"/>
        <w:contextualSpacing/>
        <w:rPr>
          <w:rFonts w:eastAsiaTheme="minorHAnsi" w:cstheme="minorBidi"/>
          <w:sz w:val="18"/>
          <w:szCs w:val="18"/>
          <w:u w:val="single"/>
        </w:rPr>
      </w:pPr>
    </w:p>
    <w:p w:rsidR="002F1747" w:rsidRPr="002F1747" w:rsidRDefault="002F1747" w:rsidP="002F1747">
      <w:pPr>
        <w:spacing w:after="0" w:line="240" w:lineRule="auto"/>
        <w:ind w:left="142"/>
        <w:jc w:val="center"/>
        <w:rPr>
          <w:rFonts w:eastAsia="Arial Unicode MS" w:cs="Tahoma"/>
          <w:b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b/>
          <w:kern w:val="1"/>
          <w:sz w:val="18"/>
          <w:szCs w:val="18"/>
          <w:lang w:eastAsia="ar-SA"/>
        </w:rPr>
        <w:t>SCANMED S.A.</w:t>
      </w:r>
    </w:p>
    <w:p w:rsidR="002F1747" w:rsidRPr="002F1747" w:rsidRDefault="002F1747" w:rsidP="002F1747">
      <w:pPr>
        <w:spacing w:after="0" w:line="240" w:lineRule="auto"/>
        <w:ind w:left="142"/>
        <w:jc w:val="center"/>
        <w:rPr>
          <w:rFonts w:eastAsia="Arial Unicode MS" w:cs="Tahoma"/>
          <w:b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b/>
          <w:kern w:val="1"/>
          <w:sz w:val="18"/>
          <w:szCs w:val="18"/>
          <w:lang w:eastAsia="ar-SA"/>
        </w:rPr>
        <w:t>ul. Armii Krajowej 18</w:t>
      </w:r>
    </w:p>
    <w:p w:rsidR="002F1747" w:rsidRPr="002F1747" w:rsidRDefault="002F1747" w:rsidP="002F1747">
      <w:pPr>
        <w:widowControl w:val="0"/>
        <w:suppressAutoHyphens/>
        <w:spacing w:after="0" w:line="240" w:lineRule="auto"/>
        <w:ind w:left="142"/>
        <w:jc w:val="center"/>
        <w:outlineLvl w:val="0"/>
        <w:rPr>
          <w:rFonts w:eastAsia="Arial Unicode MS" w:cs="Tahoma"/>
          <w:b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b/>
          <w:kern w:val="1"/>
          <w:sz w:val="18"/>
          <w:szCs w:val="18"/>
          <w:lang w:eastAsia="ar-SA"/>
        </w:rPr>
        <w:t>30-150 Kraków.</w:t>
      </w:r>
    </w:p>
    <w:p w:rsidR="002F1747" w:rsidRPr="002F1747" w:rsidRDefault="002F1747" w:rsidP="002F1747">
      <w:pPr>
        <w:widowControl w:val="0"/>
        <w:suppressAutoHyphens/>
        <w:spacing w:after="0" w:line="240" w:lineRule="auto"/>
        <w:ind w:left="142"/>
        <w:jc w:val="center"/>
        <w:outlineLvl w:val="0"/>
        <w:rPr>
          <w:rFonts w:cs="Tahoma"/>
          <w:b/>
          <w:sz w:val="18"/>
          <w:szCs w:val="18"/>
          <w:u w:val="single"/>
        </w:rPr>
      </w:pPr>
    </w:p>
    <w:p w:rsidR="002F1747" w:rsidRPr="002F1747" w:rsidRDefault="002F1747" w:rsidP="002F1747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eastAsia="Arial Unicode MS" w:cs="Tahoma"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2F1747">
        <w:rPr>
          <w:rFonts w:eastAsia="Arial Unicode MS" w:cs="Tahoma"/>
          <w:kern w:val="1"/>
          <w:sz w:val="18"/>
          <w:szCs w:val="18"/>
          <w:lang w:eastAsia="pl-PL"/>
        </w:rPr>
        <w:t xml:space="preserve">oceny ofert </w:t>
      </w:r>
      <w:r w:rsidRPr="002F1747">
        <w:rPr>
          <w:rFonts w:eastAsia="Arial Unicode MS" w:cs="Tahoma"/>
          <w:kern w:val="1"/>
          <w:sz w:val="18"/>
          <w:szCs w:val="18"/>
          <w:lang w:eastAsia="ar-SA"/>
        </w:rPr>
        <w:t xml:space="preserve">określonych </w:t>
      </w:r>
      <w:r w:rsidRPr="002F1747">
        <w:rPr>
          <w:rFonts w:eastAsia="Arial Unicode MS" w:cs="Tahoma"/>
          <w:kern w:val="1"/>
          <w:sz w:val="18"/>
          <w:szCs w:val="18"/>
          <w:lang w:eastAsia="ar-SA"/>
        </w:rPr>
        <w:br/>
        <w:t>w Specyfikacji istotnych warunków</w:t>
      </w:r>
      <w:r w:rsidRPr="002F1747">
        <w:rPr>
          <w:rFonts w:eastAsia="Arial Unicode MS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2F1747">
        <w:rPr>
          <w:rFonts w:eastAsia="Arial Unicode MS" w:cs="Tahoma"/>
          <w:kern w:val="1"/>
          <w:sz w:val="18"/>
          <w:szCs w:val="18"/>
          <w:lang w:eastAsia="ar-SA"/>
        </w:rPr>
        <w:t>:</w:t>
      </w:r>
    </w:p>
    <w:p w:rsidR="002F1747" w:rsidRPr="002F1747" w:rsidRDefault="002F1747" w:rsidP="002F1747">
      <w:pPr>
        <w:widowControl w:val="0"/>
        <w:suppressAutoHyphens/>
        <w:spacing w:after="0" w:line="240" w:lineRule="auto"/>
        <w:ind w:left="142"/>
        <w:rPr>
          <w:rFonts w:eastAsia="Arial Unicode MS" w:cs="Tahoma"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kern w:val="1"/>
          <w:sz w:val="18"/>
          <w:szCs w:val="18"/>
          <w:lang w:eastAsia="ar-SA"/>
        </w:rPr>
        <w:t>Kryterium nr 1 – cena ofertowa brutto  – 80 pkt</w:t>
      </w:r>
    </w:p>
    <w:p w:rsidR="002F1747" w:rsidRPr="002F1747" w:rsidRDefault="002F1747" w:rsidP="002F1747">
      <w:pPr>
        <w:widowControl w:val="0"/>
        <w:suppressAutoHyphens/>
        <w:spacing w:after="0" w:line="240" w:lineRule="auto"/>
        <w:ind w:left="142"/>
        <w:rPr>
          <w:rFonts w:eastAsia="Arial Unicode MS" w:cs="Tahoma"/>
          <w:kern w:val="1"/>
          <w:sz w:val="18"/>
          <w:szCs w:val="18"/>
          <w:lang w:eastAsia="ar-SA"/>
        </w:rPr>
      </w:pPr>
      <w:r w:rsidRPr="002F1747">
        <w:rPr>
          <w:rFonts w:eastAsia="Arial Unicode MS" w:cs="Tahoma"/>
          <w:kern w:val="1"/>
          <w:sz w:val="18"/>
          <w:szCs w:val="18"/>
          <w:lang w:eastAsia="ar-SA"/>
        </w:rPr>
        <w:t xml:space="preserve">Kryterium nr 2 – </w:t>
      </w:r>
      <w:r w:rsidRPr="002F1747">
        <w:rPr>
          <w:rFonts w:eastAsia="Arial Unicode MS" w:cs="Tahoma"/>
          <w:bCs/>
          <w:iCs/>
          <w:kern w:val="1"/>
          <w:sz w:val="18"/>
          <w:szCs w:val="18"/>
          <w:lang w:eastAsia="ar-SA"/>
        </w:rPr>
        <w:t xml:space="preserve">termin realizacji badań dodatkowych </w:t>
      </w:r>
      <w:r w:rsidRPr="002F1747">
        <w:rPr>
          <w:rFonts w:eastAsia="Arial Unicode MS" w:cs="Tahoma"/>
          <w:kern w:val="1"/>
          <w:sz w:val="18"/>
          <w:szCs w:val="18"/>
          <w:lang w:eastAsia="ar-SA"/>
        </w:rPr>
        <w:t xml:space="preserve">– 20 pkt. </w:t>
      </w:r>
    </w:p>
    <w:p w:rsidR="002F1747" w:rsidRPr="002F1747" w:rsidRDefault="002F1747" w:rsidP="002F1747">
      <w:pPr>
        <w:spacing w:before="120" w:after="0" w:line="240" w:lineRule="auto"/>
        <w:ind w:left="180" w:firstLine="709"/>
        <w:jc w:val="both"/>
        <w:rPr>
          <w:rFonts w:cs="Tahoma"/>
          <w:sz w:val="18"/>
          <w:szCs w:val="18"/>
          <w:lang w:eastAsia="pl-PL"/>
        </w:rPr>
      </w:pPr>
      <w:r w:rsidRPr="002F1747">
        <w:rPr>
          <w:rFonts w:cs="Tahoma"/>
          <w:sz w:val="18"/>
          <w:szCs w:val="18"/>
          <w:lang w:eastAsia="pl-PL"/>
        </w:rPr>
        <w:t>Zamawiający wyliczył łączną ocenę punktową ofert niepodlegających odrzuceniu, według wzoru podanego w pkt 21.3. SIWZ.</w:t>
      </w:r>
    </w:p>
    <w:p w:rsidR="002F1747" w:rsidRPr="002F1747" w:rsidRDefault="002F1747" w:rsidP="002F1747">
      <w:pPr>
        <w:spacing w:after="0" w:line="240" w:lineRule="auto"/>
        <w:ind w:left="180" w:firstLine="708"/>
        <w:jc w:val="both"/>
        <w:rPr>
          <w:rFonts w:cs="Tahoma"/>
          <w:b/>
          <w:sz w:val="18"/>
          <w:szCs w:val="18"/>
        </w:rPr>
      </w:pPr>
      <w:r w:rsidRPr="002F1747">
        <w:rPr>
          <w:rFonts w:cs="Tahoma"/>
          <w:bCs/>
          <w:sz w:val="18"/>
          <w:szCs w:val="18"/>
        </w:rPr>
        <w:t xml:space="preserve">Oferta nr 5 </w:t>
      </w:r>
      <w:r w:rsidRPr="002F1747">
        <w:rPr>
          <w:rFonts w:cs="Tahoma"/>
          <w:sz w:val="18"/>
          <w:szCs w:val="18"/>
          <w:lang w:eastAsia="pl-PL"/>
        </w:rPr>
        <w:t xml:space="preserve">uzyskała największą liczbę punktów w łącznej ocenie punktowej wynoszącą 100,00 pkt i tym samym została uznana za najkorzystniejszą. Cena brutto oferty dla Części I wynosi </w:t>
      </w:r>
      <w:r w:rsidRPr="002F1747">
        <w:rPr>
          <w:rFonts w:cs="Tahoma"/>
          <w:sz w:val="18"/>
          <w:szCs w:val="18"/>
        </w:rPr>
        <w:t>152 198,47 zł.</w:t>
      </w:r>
      <w:r w:rsidRPr="002F1747">
        <w:rPr>
          <w:rFonts w:cs="Tahoma"/>
          <w:b/>
          <w:sz w:val="18"/>
          <w:szCs w:val="18"/>
        </w:rPr>
        <w:t xml:space="preserve"> </w:t>
      </w:r>
    </w:p>
    <w:p w:rsidR="002F1747" w:rsidRPr="002F1747" w:rsidRDefault="002F1747" w:rsidP="002F1747">
      <w:pPr>
        <w:widowControl w:val="0"/>
        <w:suppressAutoHyphens/>
        <w:spacing w:after="0" w:line="100" w:lineRule="atLeast"/>
        <w:ind w:left="180"/>
        <w:rPr>
          <w:rFonts w:eastAsia="Arial Unicode MS" w:cs="Tahoma"/>
          <w:kern w:val="1"/>
          <w:sz w:val="18"/>
          <w:szCs w:val="18"/>
          <w:lang w:eastAsia="ar-SA"/>
        </w:rPr>
      </w:pPr>
    </w:p>
    <w:p w:rsidR="002F1747" w:rsidRPr="002F1747" w:rsidRDefault="002F1747" w:rsidP="002F1747">
      <w:pPr>
        <w:tabs>
          <w:tab w:val="left" w:pos="0"/>
        </w:tabs>
        <w:spacing w:after="0" w:line="240" w:lineRule="auto"/>
        <w:ind w:left="180"/>
        <w:jc w:val="both"/>
        <w:rPr>
          <w:rFonts w:cs="Tahoma"/>
          <w:sz w:val="18"/>
          <w:szCs w:val="18"/>
        </w:rPr>
      </w:pPr>
      <w:r w:rsidRPr="002F1747">
        <w:rPr>
          <w:rFonts w:cs="Tahoma"/>
          <w:sz w:val="18"/>
          <w:szCs w:val="18"/>
        </w:rPr>
        <w:t>Nazwy Wykonawców, którzy złożyli oferty dla Części I wraz z przyznaną punktacją:</w:t>
      </w:r>
    </w:p>
    <w:tbl>
      <w:tblPr>
        <w:tblW w:w="4908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358"/>
        <w:gridCol w:w="1160"/>
        <w:gridCol w:w="1160"/>
        <w:gridCol w:w="1229"/>
      </w:tblGrid>
      <w:tr w:rsidR="002F1747" w:rsidRPr="002F1747" w:rsidTr="001B6689">
        <w:trPr>
          <w:trHeight w:val="95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/>
                <w:kern w:val="2"/>
                <w:sz w:val="14"/>
                <w:szCs w:val="14"/>
              </w:rPr>
            </w:pPr>
            <w:r w:rsidRPr="002F1747">
              <w:rPr>
                <w:rFonts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ind w:left="180" w:hanging="136"/>
              <w:jc w:val="center"/>
              <w:rPr>
                <w:rFonts w:cs="Tahoma"/>
                <w:b/>
                <w:kern w:val="2"/>
                <w:sz w:val="14"/>
                <w:szCs w:val="14"/>
              </w:rPr>
            </w:pPr>
            <w:r w:rsidRPr="002F1747">
              <w:rPr>
                <w:rFonts w:cs="Tahoma"/>
                <w:b/>
                <w:sz w:val="14"/>
                <w:szCs w:val="14"/>
              </w:rPr>
              <w:t xml:space="preserve">nazwa (firmy), siedziby </w:t>
            </w:r>
            <w:r w:rsidRPr="002F1747">
              <w:rPr>
                <w:rFonts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F1747">
              <w:rPr>
                <w:rFonts w:ascii="Tahoma" w:hAnsi="Tahoma" w:cs="Tahoma"/>
                <w:sz w:val="14"/>
                <w:szCs w:val="14"/>
              </w:rPr>
              <w:t xml:space="preserve">liczba punktów przyznanych </w:t>
            </w:r>
            <w:r w:rsidRPr="002F1747">
              <w:rPr>
                <w:rFonts w:ascii="Tahoma" w:hAnsi="Tahoma" w:cs="Tahoma"/>
                <w:sz w:val="14"/>
                <w:szCs w:val="14"/>
              </w:rPr>
              <w:br/>
              <w:t>w ramach</w:t>
            </w:r>
          </w:p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F1747">
              <w:rPr>
                <w:rFonts w:ascii="Tahoma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F1747">
              <w:rPr>
                <w:rFonts w:ascii="Tahoma" w:hAnsi="Tahoma" w:cs="Tahoma"/>
                <w:sz w:val="14"/>
                <w:szCs w:val="14"/>
              </w:rPr>
              <w:t xml:space="preserve">liczba punktów przyznanych </w:t>
            </w:r>
            <w:r w:rsidRPr="002F1747">
              <w:rPr>
                <w:rFonts w:ascii="Tahoma" w:hAnsi="Tahoma" w:cs="Tahoma"/>
                <w:sz w:val="14"/>
                <w:szCs w:val="14"/>
              </w:rPr>
              <w:br/>
              <w:t xml:space="preserve">w ramach </w:t>
            </w:r>
          </w:p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2F1747">
              <w:rPr>
                <w:rFonts w:ascii="Tahoma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F1747">
              <w:rPr>
                <w:rFonts w:asciiTheme="minorHAnsi" w:hAnsiTheme="minorHAnsi" w:cs="Tahoma"/>
                <w:b/>
                <w:sz w:val="16"/>
                <w:szCs w:val="16"/>
              </w:rPr>
              <w:t>Łączna punktacja</w:t>
            </w:r>
            <w:r w:rsidRPr="002F1747">
              <w:rPr>
                <w:rFonts w:asciiTheme="minorHAnsi" w:hAnsiTheme="minorHAnsi" w:cs="Tahoma"/>
                <w:b/>
                <w:sz w:val="16"/>
                <w:szCs w:val="16"/>
              </w:rPr>
              <w:br/>
            </w:r>
            <w:r w:rsidRPr="002F1747">
              <w:rPr>
                <w:rFonts w:asciiTheme="minorHAnsi" w:hAnsiTheme="minorHAnsi" w:cs="Tahoma"/>
                <w:sz w:val="16"/>
                <w:szCs w:val="16"/>
              </w:rPr>
              <w:t>(kol. 3 + kol. 4)</w:t>
            </w:r>
          </w:p>
          <w:p w:rsidR="002F1747" w:rsidRPr="002F1747" w:rsidRDefault="002F1747" w:rsidP="002F1747">
            <w:pPr>
              <w:spacing w:after="0" w:line="240" w:lineRule="auto"/>
              <w:ind w:left="18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2F1747" w:rsidRPr="002F1747" w:rsidTr="001B6689">
        <w:trPr>
          <w:trHeight w:val="14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before="60"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791" w:type="pct"/>
            <w:tcBorders>
              <w:right w:val="single" w:sz="4" w:space="0" w:color="auto"/>
            </w:tcBorders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5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before="60"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791" w:type="pct"/>
            <w:tcBorders>
              <w:right w:val="single" w:sz="4" w:space="0" w:color="auto"/>
            </w:tcBorders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NASZE ZDROWIE Sp. z o.o.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ul. Górnośląska 4a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00-444 Warszawa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4"/>
                <w:szCs w:val="14"/>
              </w:rPr>
            </w:pPr>
            <w:r w:rsidRPr="002F1747">
              <w:rPr>
                <w:rFonts w:cs="Tahoma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-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 xml:space="preserve">Renata Blukacz Justyna Grzywacz </w:t>
            </w:r>
            <w:proofErr w:type="spellStart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>Medical</w:t>
            </w:r>
            <w:proofErr w:type="spellEnd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 xml:space="preserve"> Office s.c. </w:t>
            </w: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br/>
            </w: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 xml:space="preserve">ul. Ligustrowa 23L 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03-995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-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>MEDICOR – Małgorzata Zembrzuska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Określona 19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03-633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78,26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88,26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 xml:space="preserve">Centrum Medyczne Uniwersytetu Medycznego </w:t>
            </w: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br/>
              <w:t xml:space="preserve">Sp. z o.o. 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Banacha 1a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02-097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48,90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68,90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 xml:space="preserve">SCANMED S.A. 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Armii Krajowej 18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30-150 Kraków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80,00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100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lastRenderedPageBreak/>
              <w:t>6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val="en-US" w:eastAsia="ar-SA"/>
              </w:rPr>
              <w:t>LifeMedic</w:t>
            </w:r>
            <w:proofErr w:type="spellEnd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val="en-US" w:eastAsia="ar-SA"/>
              </w:rPr>
              <w:t xml:space="preserve"> Sp. z </w:t>
            </w:r>
            <w:proofErr w:type="spellStart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val="en-US" w:eastAsia="ar-SA"/>
              </w:rPr>
              <w:t>o.o</w:t>
            </w:r>
            <w:proofErr w:type="spellEnd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val="en-US" w:eastAsia="ar-SA"/>
              </w:rPr>
              <w:t>.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Złota 7 lok.18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00-019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64,80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84,80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>Specjalistyczna Przychodnia Lekarska dla Pracowników Wojska SP ZOZ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Nowowiejska 31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00-911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53,90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73,90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proofErr w:type="spellStart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>Falck</w:t>
            </w:r>
            <w:proofErr w:type="spellEnd"/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 xml:space="preserve"> Medycyna Sp. z o.o. 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 xml:space="preserve">ul. Jana Olbrachta 94 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 xml:space="preserve">01-102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-</w:t>
            </w:r>
          </w:p>
        </w:tc>
      </w:tr>
      <w:tr w:rsidR="002F1747" w:rsidRPr="002F1747" w:rsidTr="001B6689">
        <w:trPr>
          <w:trHeight w:val="536"/>
        </w:trPr>
        <w:tc>
          <w:tcPr>
            <w:tcW w:w="36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jc w:val="center"/>
              <w:rPr>
                <w:rFonts w:cs="Tahoma"/>
                <w:bCs/>
                <w:kern w:val="2"/>
                <w:sz w:val="16"/>
                <w:szCs w:val="16"/>
              </w:rPr>
            </w:pPr>
            <w:r w:rsidRPr="002F1747">
              <w:rPr>
                <w:rFonts w:cs="Tahoma"/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2791" w:type="pct"/>
            <w:vAlign w:val="center"/>
          </w:tcPr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b/>
                <w:kern w:val="1"/>
                <w:sz w:val="16"/>
                <w:szCs w:val="16"/>
                <w:lang w:eastAsia="ar-SA"/>
              </w:rPr>
              <w:t>Samodzielny Zespół Publicznych Zakładów Lecznictwa Otwartego Warszawa-Wawer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>ul. Strusia 4/8</w:t>
            </w:r>
          </w:p>
          <w:p w:rsidR="002F1747" w:rsidRPr="002F1747" w:rsidRDefault="002F1747" w:rsidP="002F1747">
            <w:pPr>
              <w:spacing w:after="0" w:line="240" w:lineRule="auto"/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</w:pPr>
            <w:r w:rsidRPr="002F1747">
              <w:rPr>
                <w:rFonts w:eastAsia="Arial Unicode MS" w:cs="Tahoma"/>
                <w:kern w:val="1"/>
                <w:sz w:val="16"/>
                <w:szCs w:val="16"/>
                <w:lang w:eastAsia="ar-SA"/>
              </w:rPr>
              <w:t xml:space="preserve">04-564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50,43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2F1747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47" w:rsidRPr="002F1747" w:rsidRDefault="002F1747" w:rsidP="002F1747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F1747">
              <w:rPr>
                <w:rFonts w:cs="Tahoma"/>
                <w:b/>
                <w:sz w:val="16"/>
                <w:szCs w:val="16"/>
              </w:rPr>
              <w:t>70,43</w:t>
            </w:r>
          </w:p>
        </w:tc>
      </w:tr>
    </w:tbl>
    <w:p w:rsidR="002F1747" w:rsidRPr="002F1747" w:rsidRDefault="002F1747" w:rsidP="002F1747">
      <w:pPr>
        <w:tabs>
          <w:tab w:val="left" w:pos="720"/>
        </w:tabs>
        <w:spacing w:after="0" w:line="240" w:lineRule="auto"/>
        <w:jc w:val="both"/>
        <w:outlineLvl w:val="0"/>
        <w:rPr>
          <w:rFonts w:cs="Tahoma"/>
          <w:sz w:val="18"/>
          <w:szCs w:val="18"/>
        </w:rPr>
      </w:pPr>
    </w:p>
    <w:p w:rsidR="002F1747" w:rsidRPr="002F1747" w:rsidRDefault="002F1747" w:rsidP="002F1747">
      <w:pPr>
        <w:spacing w:after="0" w:line="240" w:lineRule="auto"/>
        <w:ind w:left="180" w:firstLine="709"/>
        <w:jc w:val="both"/>
        <w:rPr>
          <w:rFonts w:eastAsiaTheme="minorHAnsi" w:cs="Tahoma"/>
          <w:sz w:val="18"/>
          <w:szCs w:val="18"/>
        </w:rPr>
      </w:pPr>
    </w:p>
    <w:p w:rsidR="002F1747" w:rsidRPr="002F1747" w:rsidRDefault="002F1747" w:rsidP="002F1747">
      <w:pPr>
        <w:spacing w:line="240" w:lineRule="auto"/>
        <w:ind w:left="180" w:firstLine="708"/>
        <w:jc w:val="both"/>
        <w:rPr>
          <w:sz w:val="18"/>
          <w:szCs w:val="18"/>
        </w:rPr>
      </w:pPr>
      <w:r w:rsidRPr="002F1747">
        <w:rPr>
          <w:rFonts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2F1747" w:rsidRPr="002F1747" w:rsidRDefault="002F1747" w:rsidP="002F1747">
      <w:pPr>
        <w:spacing w:line="240" w:lineRule="auto"/>
        <w:ind w:left="180" w:firstLine="708"/>
        <w:jc w:val="both"/>
        <w:rPr>
          <w:rFonts w:cs="Tahoma"/>
          <w:sz w:val="18"/>
          <w:szCs w:val="18"/>
        </w:rPr>
      </w:pPr>
    </w:p>
    <w:p w:rsidR="002F1747" w:rsidRPr="002F1747" w:rsidRDefault="002F1747" w:rsidP="002F1747">
      <w:pPr>
        <w:autoSpaceDE w:val="0"/>
        <w:spacing w:after="0" w:line="240" w:lineRule="auto"/>
        <w:ind w:left="4956" w:firstLine="708"/>
        <w:jc w:val="center"/>
        <w:rPr>
          <w:rFonts w:cs="Tahoma"/>
          <w:sz w:val="16"/>
          <w:szCs w:val="16"/>
        </w:rPr>
      </w:pPr>
      <w:r w:rsidRPr="002F1747">
        <w:rPr>
          <w:rFonts w:cs="Tahoma"/>
          <w:sz w:val="16"/>
          <w:szCs w:val="16"/>
        </w:rPr>
        <w:t xml:space="preserve">         Kierownik</w:t>
      </w:r>
    </w:p>
    <w:p w:rsidR="002F1747" w:rsidRPr="002F1747" w:rsidRDefault="002F1747" w:rsidP="002F1747">
      <w:pPr>
        <w:tabs>
          <w:tab w:val="left" w:pos="426"/>
        </w:tabs>
        <w:autoSpaceDE w:val="0"/>
        <w:spacing w:after="0" w:line="240" w:lineRule="auto"/>
        <w:jc w:val="right"/>
        <w:rPr>
          <w:rFonts w:cs="Tahoma"/>
          <w:sz w:val="16"/>
          <w:szCs w:val="16"/>
        </w:rPr>
      </w:pPr>
      <w:r w:rsidRPr="002F1747">
        <w:rPr>
          <w:rFonts w:cs="Tahoma"/>
          <w:sz w:val="16"/>
          <w:szCs w:val="16"/>
        </w:rPr>
        <w:t>Działu Organizacyjno – Administracyjnego</w:t>
      </w:r>
    </w:p>
    <w:p w:rsidR="002F1747" w:rsidRPr="002F1747" w:rsidRDefault="002F1747" w:rsidP="002F1747">
      <w:pPr>
        <w:tabs>
          <w:tab w:val="left" w:pos="426"/>
        </w:tabs>
        <w:autoSpaceDE w:val="0"/>
        <w:spacing w:after="0" w:line="240" w:lineRule="auto"/>
        <w:jc w:val="right"/>
        <w:rPr>
          <w:rFonts w:cs="Tahoma"/>
          <w:sz w:val="16"/>
          <w:szCs w:val="16"/>
        </w:rPr>
      </w:pPr>
    </w:p>
    <w:p w:rsidR="002F1747" w:rsidRPr="002F1747" w:rsidRDefault="002F1747" w:rsidP="002F1747">
      <w:r w:rsidRPr="002F1747">
        <w:rPr>
          <w:rFonts w:cs="Tahoma"/>
          <w:sz w:val="16"/>
          <w:szCs w:val="16"/>
        </w:rPr>
        <w:t xml:space="preserve">                                                                                            </w:t>
      </w:r>
      <w:r w:rsidRPr="002F1747">
        <w:rPr>
          <w:rFonts w:cs="Tahoma"/>
          <w:sz w:val="16"/>
          <w:szCs w:val="16"/>
        </w:rPr>
        <w:tab/>
        <w:t xml:space="preserve">  </w:t>
      </w:r>
      <w:r w:rsidRPr="002F1747">
        <w:rPr>
          <w:rFonts w:cs="Tahoma"/>
          <w:sz w:val="16"/>
          <w:szCs w:val="16"/>
        </w:rPr>
        <w:tab/>
        <w:t xml:space="preserve">     </w:t>
      </w:r>
      <w:r w:rsidRPr="002F1747">
        <w:rPr>
          <w:rFonts w:cs="Tahoma"/>
          <w:sz w:val="16"/>
          <w:szCs w:val="16"/>
        </w:rPr>
        <w:tab/>
      </w:r>
      <w:r w:rsidR="004925F3">
        <w:rPr>
          <w:rFonts w:cs="Tahoma"/>
          <w:sz w:val="16"/>
          <w:szCs w:val="16"/>
        </w:rPr>
        <w:t xml:space="preserve">     </w:t>
      </w:r>
      <w:bookmarkStart w:id="0" w:name="_GoBack"/>
      <w:bookmarkEnd w:id="0"/>
      <w:r w:rsidRPr="002F1747">
        <w:rPr>
          <w:rFonts w:cs="Tahoma"/>
          <w:sz w:val="16"/>
          <w:szCs w:val="16"/>
        </w:rPr>
        <w:t>Dorota Klaus</w:t>
      </w:r>
    </w:p>
    <w:p w:rsidR="002F1747" w:rsidRPr="00393044" w:rsidRDefault="002F1747" w:rsidP="002F1747">
      <w:pPr>
        <w:rPr>
          <w:rFonts w:ascii="Calibri" w:eastAsia="Calibri" w:hAnsi="Calibri" w:cs="Times New Roman"/>
        </w:rPr>
      </w:pPr>
    </w:p>
    <w:p w:rsidR="002F1747" w:rsidRDefault="002F1747" w:rsidP="002F1747"/>
    <w:p w:rsidR="002F1747" w:rsidRDefault="002F1747" w:rsidP="002F1747"/>
    <w:p w:rsidR="002F1747" w:rsidRPr="00393044" w:rsidRDefault="002F1747" w:rsidP="002F1747"/>
    <w:p w:rsidR="00DC3D56" w:rsidRDefault="00DC3D56"/>
    <w:sectPr w:rsidR="00DC3D56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29" w:rsidRDefault="00F66A29">
      <w:pPr>
        <w:spacing w:after="0" w:line="240" w:lineRule="auto"/>
      </w:pPr>
      <w:r>
        <w:separator/>
      </w:r>
    </w:p>
  </w:endnote>
  <w:endnote w:type="continuationSeparator" w:id="0">
    <w:p w:rsidR="00F66A29" w:rsidRDefault="00F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F66A29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50" DrawAspect="Content" ObjectID="_1525518054" r:id="rId2"/>
      </w:pict>
    </w:r>
    <w:r w:rsidR="002F1747" w:rsidRPr="008D365F">
      <w:rPr>
        <w:rFonts w:ascii="Arial" w:hAnsi="Arial" w:cs="Arial"/>
        <w:sz w:val="14"/>
        <w:szCs w:val="14"/>
      </w:rPr>
      <w:t xml:space="preserve">       </w:t>
    </w:r>
    <w:r w:rsidR="002F1747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2F1747">
      <w:rPr>
        <w:rFonts w:ascii="Arial" w:hAnsi="Arial" w:cs="Arial"/>
        <w:color w:val="808080"/>
        <w:sz w:val="14"/>
        <w:szCs w:val="14"/>
      </w:rPr>
      <w:t> 391 13 00</w:t>
    </w:r>
    <w:r w:rsidR="002F1747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2F1747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2F1747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2F1747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29" w:rsidRDefault="00F66A29">
      <w:pPr>
        <w:spacing w:after="0" w:line="240" w:lineRule="auto"/>
      </w:pPr>
      <w:r>
        <w:separator/>
      </w:r>
    </w:p>
  </w:footnote>
  <w:footnote w:type="continuationSeparator" w:id="0">
    <w:p w:rsidR="00F66A29" w:rsidRDefault="00F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F1747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6770" cy="942340"/>
          <wp:effectExtent l="0" t="0" r="5080" b="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7"/>
    <w:rsid w:val="002F1747"/>
    <w:rsid w:val="004925F3"/>
    <w:rsid w:val="00A10DB3"/>
    <w:rsid w:val="00DC3D56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4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747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F1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747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4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747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F1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747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3</cp:revision>
  <cp:lastPrinted>2016-05-23T12:14:00Z</cp:lastPrinted>
  <dcterms:created xsi:type="dcterms:W3CDTF">2016-05-23T10:31:00Z</dcterms:created>
  <dcterms:modified xsi:type="dcterms:W3CDTF">2016-05-23T12:15:00Z</dcterms:modified>
</cp:coreProperties>
</file>